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5972" w14:textId="55967767" w:rsidR="00D5619D" w:rsidRPr="00502728" w:rsidRDefault="00D5619D" w:rsidP="0031715A">
      <w:pPr>
        <w:widowControl w:val="0"/>
        <w:spacing w:after="0" w:line="240" w:lineRule="auto"/>
        <w:jc w:val="both"/>
        <w:rPr>
          <w:rFonts w:ascii="Calibri" w:eastAsia="Times New Roman" w:hAnsi="Calibri" w:cs="Calibri"/>
          <w:b/>
          <w:bCs/>
          <w:color w:val="B2541A"/>
          <w:kern w:val="28"/>
          <w:sz w:val="24"/>
          <w:szCs w:val="24"/>
          <w:lang w:val="en-US" w:eastAsia="fr-FR"/>
        </w:rPr>
      </w:pPr>
      <w:r w:rsidRPr="00502728">
        <w:rPr>
          <w:rFonts w:ascii="Calibri" w:eastAsia="Times New Roman" w:hAnsi="Calibri" w:cs="Calibri"/>
          <w:b/>
          <w:bCs/>
          <w:color w:val="B2541A"/>
          <w:kern w:val="28"/>
          <w:sz w:val="24"/>
          <w:szCs w:val="24"/>
          <w:lang w:val="en-US" w:eastAsia="fr-FR"/>
        </w:rPr>
        <w:t>Descri</w:t>
      </w:r>
      <w:r w:rsidR="0010692C" w:rsidRPr="00502728">
        <w:rPr>
          <w:rFonts w:ascii="Calibri" w:eastAsia="Times New Roman" w:hAnsi="Calibri" w:cs="Calibri"/>
          <w:b/>
          <w:bCs/>
          <w:color w:val="B2541A"/>
          <w:kern w:val="28"/>
          <w:sz w:val="24"/>
          <w:szCs w:val="24"/>
          <w:lang w:val="en-US" w:eastAsia="fr-FR"/>
        </w:rPr>
        <w:t>ption</w:t>
      </w:r>
    </w:p>
    <w:p w14:paraId="76DD84B0" w14:textId="2DE42384" w:rsidR="008F2158" w:rsidRPr="00645079" w:rsidRDefault="00D50B6E" w:rsidP="00D50B6E">
      <w:pPr>
        <w:tabs>
          <w:tab w:val="left" w:pos="426"/>
        </w:tabs>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 xml:space="preserve">ISOVINIL </w:t>
      </w:r>
      <w:r w:rsidR="008F2158" w:rsidRPr="00645079">
        <w:rPr>
          <w:rFonts w:ascii="Verdana" w:eastAsia="Arial" w:hAnsi="Verdana" w:cs="Arial"/>
          <w:color w:val="323E4F" w:themeColor="text2" w:themeShade="BF"/>
          <w:sz w:val="20"/>
          <w:szCs w:val="20"/>
          <w:lang w:val="en-US"/>
        </w:rPr>
        <w:t xml:space="preserve">is a watery emulsion of emulsified vinyl copolymer which </w:t>
      </w:r>
      <w:r w:rsidR="00502728" w:rsidRPr="00645079">
        <w:rPr>
          <w:rFonts w:ascii="Verdana" w:eastAsia="Arial" w:hAnsi="Verdana" w:cs="Arial"/>
          <w:color w:val="323E4F" w:themeColor="text2" w:themeShade="BF"/>
          <w:sz w:val="20"/>
          <w:szCs w:val="20"/>
          <w:lang w:val="en-US"/>
        </w:rPr>
        <w:t xml:space="preserve">has a </w:t>
      </w:r>
      <w:r w:rsidR="008F2158" w:rsidRPr="00645079">
        <w:rPr>
          <w:rFonts w:ascii="Verdana" w:eastAsia="Arial" w:hAnsi="Verdana" w:cs="Arial"/>
          <w:color w:val="323E4F" w:themeColor="text2" w:themeShade="BF"/>
          <w:sz w:val="20"/>
          <w:szCs w:val="20"/>
          <w:lang w:val="en-US"/>
        </w:rPr>
        <w:t>concentrated milky liquid</w:t>
      </w:r>
      <w:r w:rsidR="00502728" w:rsidRPr="00645079">
        <w:rPr>
          <w:rFonts w:ascii="Verdana" w:eastAsia="Arial" w:hAnsi="Verdana" w:cs="Arial"/>
          <w:color w:val="323E4F" w:themeColor="text2" w:themeShade="BF"/>
          <w:sz w:val="20"/>
          <w:szCs w:val="20"/>
          <w:lang w:val="en-US"/>
        </w:rPr>
        <w:t xml:space="preserve"> appearance</w:t>
      </w:r>
      <w:r w:rsidR="008F2158" w:rsidRPr="00645079">
        <w:rPr>
          <w:rFonts w:ascii="Verdana" w:eastAsia="Arial" w:hAnsi="Verdana" w:cs="Arial"/>
          <w:color w:val="323E4F" w:themeColor="text2" w:themeShade="BF"/>
          <w:sz w:val="20"/>
          <w:szCs w:val="20"/>
          <w:lang w:val="en-US"/>
        </w:rPr>
        <w:t xml:space="preserve">. </w:t>
      </w:r>
      <w:r w:rsidR="00502728" w:rsidRPr="00645079">
        <w:rPr>
          <w:rFonts w:ascii="Verdana" w:eastAsia="Arial" w:hAnsi="Verdana" w:cs="Arial"/>
          <w:color w:val="323E4F" w:themeColor="text2" w:themeShade="BF"/>
          <w:sz w:val="20"/>
          <w:szCs w:val="20"/>
          <w:lang w:val="en-US"/>
        </w:rPr>
        <w:t>Through</w:t>
      </w:r>
      <w:r w:rsidR="008F2158" w:rsidRPr="00645079">
        <w:rPr>
          <w:rFonts w:ascii="Verdana" w:eastAsia="Arial" w:hAnsi="Verdana" w:cs="Arial"/>
          <w:color w:val="323E4F" w:themeColor="text2" w:themeShade="BF"/>
          <w:sz w:val="20"/>
          <w:szCs w:val="20"/>
          <w:lang w:val="en-US"/>
        </w:rPr>
        <w:t xml:space="preserve"> water evaporation, above the minimum filming temperature, </w:t>
      </w:r>
      <w:r w:rsidR="00502728" w:rsidRPr="00645079">
        <w:rPr>
          <w:rFonts w:ascii="Verdana" w:eastAsia="Arial" w:hAnsi="Verdana" w:cs="Arial"/>
          <w:color w:val="323E4F" w:themeColor="text2" w:themeShade="BF"/>
          <w:sz w:val="20"/>
          <w:szCs w:val="20"/>
          <w:lang w:val="en-US"/>
        </w:rPr>
        <w:t xml:space="preserve">the process creates a </w:t>
      </w:r>
      <w:r w:rsidR="008F2158" w:rsidRPr="00645079">
        <w:rPr>
          <w:rFonts w:ascii="Verdana" w:eastAsia="Arial" w:hAnsi="Verdana" w:cs="Arial"/>
          <w:color w:val="323E4F" w:themeColor="text2" w:themeShade="BF"/>
          <w:sz w:val="20"/>
          <w:szCs w:val="20"/>
          <w:lang w:val="en-US"/>
        </w:rPr>
        <w:t xml:space="preserve">continuous, transparent, </w:t>
      </w:r>
      <w:r w:rsidR="00502728" w:rsidRPr="00645079">
        <w:rPr>
          <w:rFonts w:ascii="Verdana" w:eastAsia="Arial" w:hAnsi="Verdana" w:cs="Arial"/>
          <w:color w:val="323E4F" w:themeColor="text2" w:themeShade="BF"/>
          <w:sz w:val="20"/>
          <w:szCs w:val="20"/>
          <w:lang w:val="en-US"/>
        </w:rPr>
        <w:t>gloss</w:t>
      </w:r>
      <w:r w:rsidR="008F2158" w:rsidRPr="00645079">
        <w:rPr>
          <w:rFonts w:ascii="Verdana" w:eastAsia="Arial" w:hAnsi="Verdana" w:cs="Arial"/>
          <w:color w:val="323E4F" w:themeColor="text2" w:themeShade="BF"/>
          <w:sz w:val="20"/>
          <w:szCs w:val="20"/>
          <w:lang w:val="en-US"/>
        </w:rPr>
        <w:t xml:space="preserve"> </w:t>
      </w:r>
      <w:r w:rsidR="00894B2E" w:rsidRPr="00645079">
        <w:rPr>
          <w:rFonts w:ascii="Verdana" w:eastAsia="Arial" w:hAnsi="Verdana" w:cs="Arial"/>
          <w:color w:val="323E4F" w:themeColor="text2" w:themeShade="BF"/>
          <w:sz w:val="20"/>
          <w:szCs w:val="20"/>
          <w:lang w:val="en-US"/>
        </w:rPr>
        <w:t>film</w:t>
      </w:r>
      <w:r w:rsidR="008F2158" w:rsidRPr="00645079">
        <w:rPr>
          <w:rFonts w:ascii="Verdana" w:eastAsia="Arial" w:hAnsi="Verdana" w:cs="Arial"/>
          <w:color w:val="323E4F" w:themeColor="text2" w:themeShade="BF"/>
          <w:sz w:val="20"/>
          <w:szCs w:val="20"/>
          <w:lang w:val="en-US"/>
        </w:rPr>
        <w:t xml:space="preserve"> without residual stickiness.</w:t>
      </w:r>
    </w:p>
    <w:p w14:paraId="232DA4C4" w14:textId="2F0F1D4A" w:rsidR="0031715A" w:rsidRPr="00502728" w:rsidRDefault="00D5619D" w:rsidP="0031715A">
      <w:pPr>
        <w:widowControl w:val="0"/>
        <w:spacing w:before="60" w:after="0" w:line="240" w:lineRule="auto"/>
        <w:jc w:val="both"/>
        <w:rPr>
          <w:rFonts w:ascii="Calibri" w:eastAsia="Times New Roman" w:hAnsi="Calibri" w:cs="Calibri"/>
          <w:b/>
          <w:bCs/>
          <w:color w:val="B2541A"/>
          <w:kern w:val="28"/>
          <w:sz w:val="24"/>
          <w:szCs w:val="24"/>
          <w:lang w:val="en-US" w:eastAsia="fr-FR"/>
        </w:rPr>
      </w:pPr>
      <w:r w:rsidRPr="00502728">
        <w:rPr>
          <w:rFonts w:ascii="Calibri" w:eastAsia="Times New Roman" w:hAnsi="Calibri" w:cs="Calibri"/>
          <w:b/>
          <w:bCs/>
          <w:color w:val="B2541A"/>
          <w:kern w:val="28"/>
          <w:sz w:val="24"/>
          <w:szCs w:val="24"/>
          <w:lang w:val="en-US" w:eastAsia="fr-FR"/>
        </w:rPr>
        <w:t>C</w:t>
      </w:r>
      <w:r w:rsidR="0010692C" w:rsidRPr="00502728">
        <w:rPr>
          <w:rFonts w:ascii="Calibri" w:eastAsia="Times New Roman" w:hAnsi="Calibri" w:cs="Calibri"/>
          <w:b/>
          <w:bCs/>
          <w:color w:val="B2541A"/>
          <w:kern w:val="28"/>
          <w:sz w:val="24"/>
          <w:szCs w:val="24"/>
          <w:lang w:val="en-US" w:eastAsia="fr-FR"/>
        </w:rPr>
        <w:t>haracteristics</w:t>
      </w:r>
      <w:r w:rsidR="0031715A" w:rsidRPr="00502728">
        <w:rPr>
          <w:rFonts w:ascii="Calibri" w:eastAsia="Times New Roman" w:hAnsi="Calibri" w:cs="Calibri"/>
          <w:b/>
          <w:bCs/>
          <w:color w:val="B2541A"/>
          <w:kern w:val="28"/>
          <w:sz w:val="24"/>
          <w:szCs w:val="24"/>
          <w:lang w:val="en-US" w:eastAsia="fr-FR"/>
        </w:rPr>
        <w:t> </w:t>
      </w:r>
    </w:p>
    <w:p w14:paraId="351FC5DB" w14:textId="6A29B24F" w:rsidR="00675C07" w:rsidRPr="00645079" w:rsidRDefault="009D3446" w:rsidP="006F1E05">
      <w:pPr>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It is successfully used in the creation of washable water-based paints for outdoor and indoor</w:t>
      </w:r>
      <w:r w:rsidR="00502728" w:rsidRPr="00645079">
        <w:rPr>
          <w:rFonts w:ascii="Verdana" w:eastAsia="Arial" w:hAnsi="Verdana" w:cs="Arial"/>
          <w:color w:val="3B3838" w:themeColor="background2" w:themeShade="40"/>
          <w:sz w:val="20"/>
          <w:szCs w:val="20"/>
          <w:lang w:val="en-US"/>
        </w:rPr>
        <w:t xml:space="preserve"> </w:t>
      </w:r>
      <w:r w:rsidRPr="00645079">
        <w:rPr>
          <w:rFonts w:ascii="Verdana" w:eastAsia="Arial" w:hAnsi="Verdana" w:cs="Arial"/>
          <w:color w:val="3B3838" w:themeColor="background2" w:themeShade="40"/>
          <w:sz w:val="20"/>
          <w:szCs w:val="20"/>
          <w:lang w:val="en-US"/>
        </w:rPr>
        <w:t xml:space="preserve">use, mortars for plasters (cement-, lime- and lime </w:t>
      </w:r>
      <w:r w:rsidR="00502728" w:rsidRPr="00645079">
        <w:rPr>
          <w:rFonts w:ascii="Verdana" w:eastAsia="Arial" w:hAnsi="Verdana" w:cs="Arial"/>
          <w:color w:val="3B3838" w:themeColor="background2" w:themeShade="40"/>
          <w:sz w:val="20"/>
          <w:szCs w:val="20"/>
          <w:lang w:val="en-US"/>
        </w:rPr>
        <w:t xml:space="preserve">mix-based </w:t>
      </w:r>
      <w:r w:rsidRPr="00645079">
        <w:rPr>
          <w:rFonts w:ascii="Verdana" w:eastAsia="Arial" w:hAnsi="Verdana" w:cs="Arial"/>
          <w:color w:val="3B3838" w:themeColor="background2" w:themeShade="40"/>
          <w:sz w:val="20"/>
          <w:szCs w:val="20"/>
          <w:lang w:val="en-US"/>
        </w:rPr>
        <w:t xml:space="preserve">plaster). </w:t>
      </w:r>
      <w:r w:rsidR="00D136DD" w:rsidRPr="00645079">
        <w:rPr>
          <w:rFonts w:ascii="Verdana" w:eastAsia="Arial" w:hAnsi="Verdana" w:cs="Arial"/>
          <w:color w:val="3B3838" w:themeColor="background2" w:themeShade="40"/>
          <w:sz w:val="20"/>
          <w:szCs w:val="20"/>
          <w:lang w:val="en-US"/>
        </w:rPr>
        <w:t>For r</w:t>
      </w:r>
      <w:r w:rsidRPr="00645079">
        <w:rPr>
          <w:rFonts w:ascii="Verdana" w:eastAsia="Arial" w:hAnsi="Verdana" w:cs="Arial"/>
          <w:color w:val="3B3838" w:themeColor="background2" w:themeShade="40"/>
          <w:sz w:val="20"/>
          <w:szCs w:val="20"/>
          <w:lang w:val="en-US"/>
        </w:rPr>
        <w:t xml:space="preserve">endering </w:t>
      </w:r>
      <w:r w:rsidR="00D136DD" w:rsidRPr="00645079">
        <w:rPr>
          <w:rFonts w:ascii="Verdana" w:eastAsia="Arial" w:hAnsi="Verdana" w:cs="Arial"/>
          <w:color w:val="3B3838" w:themeColor="background2" w:themeShade="40"/>
          <w:sz w:val="20"/>
          <w:szCs w:val="20"/>
          <w:lang w:val="en-US"/>
        </w:rPr>
        <w:t xml:space="preserve">mortars, cement screeds, </w:t>
      </w:r>
      <w:r w:rsidR="00502728" w:rsidRPr="00645079">
        <w:rPr>
          <w:rFonts w:ascii="Verdana" w:eastAsia="Arial" w:hAnsi="Verdana" w:cs="Arial"/>
          <w:color w:val="3B3838" w:themeColor="background2" w:themeShade="40"/>
          <w:sz w:val="20"/>
          <w:szCs w:val="20"/>
          <w:lang w:val="en-US"/>
        </w:rPr>
        <w:t>smoothing</w:t>
      </w:r>
      <w:r w:rsidR="00533B82" w:rsidRPr="00645079">
        <w:rPr>
          <w:rFonts w:ascii="Verdana" w:eastAsia="Arial" w:hAnsi="Verdana" w:cs="Arial"/>
          <w:color w:val="3B3838" w:themeColor="background2" w:themeShade="40"/>
          <w:sz w:val="20"/>
          <w:szCs w:val="20"/>
          <w:lang w:val="en-US"/>
        </w:rPr>
        <w:t xml:space="preserve"> coats and internal and external repair. </w:t>
      </w:r>
      <w:r w:rsidR="00675C07" w:rsidRPr="00645079">
        <w:rPr>
          <w:rFonts w:ascii="Verdana" w:eastAsia="Arial" w:hAnsi="Verdana" w:cs="Arial"/>
          <w:color w:val="3B3838" w:themeColor="background2" w:themeShade="40"/>
          <w:sz w:val="20"/>
          <w:szCs w:val="20"/>
          <w:lang w:val="en-US"/>
        </w:rPr>
        <w:t xml:space="preserve">Perfectly mixable, it is directly added to the </w:t>
      </w:r>
      <w:r w:rsidR="00502728" w:rsidRPr="00645079">
        <w:rPr>
          <w:rFonts w:ascii="Verdana" w:eastAsia="Arial" w:hAnsi="Verdana" w:cs="Arial"/>
          <w:color w:val="3B3838" w:themeColor="background2" w:themeShade="40"/>
          <w:sz w:val="20"/>
          <w:szCs w:val="20"/>
          <w:lang w:val="en-US"/>
        </w:rPr>
        <w:t>water used for mixing the plaster.</w:t>
      </w:r>
    </w:p>
    <w:p w14:paraId="17CB16D2" w14:textId="41662DB2" w:rsidR="00D85F1A" w:rsidRPr="00645079" w:rsidRDefault="000B2A06" w:rsidP="006F1E05">
      <w:pPr>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 xml:space="preserve">During application, it makes mortar malleable and </w:t>
      </w:r>
      <w:r w:rsidR="00D85F1A" w:rsidRPr="00645079">
        <w:rPr>
          <w:rFonts w:ascii="Verdana" w:eastAsia="Arial" w:hAnsi="Verdana" w:cs="Arial"/>
          <w:color w:val="3B3838" w:themeColor="background2" w:themeShade="40"/>
          <w:sz w:val="20"/>
          <w:szCs w:val="20"/>
          <w:lang w:val="en-US"/>
        </w:rPr>
        <w:t xml:space="preserve">easy </w:t>
      </w:r>
      <w:r w:rsidR="00502728" w:rsidRPr="00645079">
        <w:rPr>
          <w:rFonts w:ascii="Verdana" w:eastAsia="Arial" w:hAnsi="Verdana" w:cs="Arial"/>
          <w:color w:val="3B3838" w:themeColor="background2" w:themeShade="40"/>
          <w:sz w:val="20"/>
          <w:szCs w:val="20"/>
          <w:lang w:val="en-US"/>
        </w:rPr>
        <w:t>to apply</w:t>
      </w:r>
      <w:r w:rsidR="00D85F1A" w:rsidRPr="00645079">
        <w:rPr>
          <w:rFonts w:ascii="Verdana" w:eastAsia="Arial" w:hAnsi="Verdana" w:cs="Arial"/>
          <w:color w:val="3B3838" w:themeColor="background2" w:themeShade="40"/>
          <w:sz w:val="20"/>
          <w:szCs w:val="20"/>
          <w:lang w:val="en-US"/>
        </w:rPr>
        <w:t>, giving a thicker and more compact consistency with a greater adherence w</w:t>
      </w:r>
      <w:r w:rsidR="00502728" w:rsidRPr="00645079">
        <w:rPr>
          <w:rFonts w:ascii="Verdana" w:eastAsia="Arial" w:hAnsi="Verdana" w:cs="Arial"/>
          <w:color w:val="3B3838" w:themeColor="background2" w:themeShade="40"/>
          <w:sz w:val="20"/>
          <w:szCs w:val="20"/>
          <w:lang w:val="en-US"/>
        </w:rPr>
        <w:t>h</w:t>
      </w:r>
      <w:r w:rsidR="00D85F1A" w:rsidRPr="00645079">
        <w:rPr>
          <w:rFonts w:ascii="Verdana" w:eastAsia="Arial" w:hAnsi="Verdana" w:cs="Arial"/>
          <w:color w:val="3B3838" w:themeColor="background2" w:themeShade="40"/>
          <w:sz w:val="20"/>
          <w:szCs w:val="20"/>
          <w:lang w:val="en-US"/>
        </w:rPr>
        <w:t>ich reduces</w:t>
      </w:r>
      <w:r w:rsidR="00502728" w:rsidRPr="00645079">
        <w:rPr>
          <w:rFonts w:ascii="Verdana" w:eastAsia="Arial" w:hAnsi="Verdana" w:cs="Arial"/>
          <w:color w:val="3B3838" w:themeColor="background2" w:themeShade="40"/>
          <w:sz w:val="20"/>
          <w:szCs w:val="20"/>
          <w:lang w:val="en-US"/>
        </w:rPr>
        <w:t xml:space="preserve"> the</w:t>
      </w:r>
      <w:r w:rsidR="00D85F1A" w:rsidRPr="00645079">
        <w:rPr>
          <w:rFonts w:ascii="Verdana" w:eastAsia="Arial" w:hAnsi="Verdana" w:cs="Arial"/>
          <w:color w:val="3B3838" w:themeColor="background2" w:themeShade="40"/>
          <w:sz w:val="20"/>
          <w:szCs w:val="20"/>
          <w:lang w:val="en-US"/>
        </w:rPr>
        <w:t xml:space="preserve"> risk of cra</w:t>
      </w:r>
      <w:r w:rsidR="00502728" w:rsidRPr="00645079">
        <w:rPr>
          <w:rFonts w:ascii="Verdana" w:eastAsia="Arial" w:hAnsi="Verdana" w:cs="Arial"/>
          <w:color w:val="3B3838" w:themeColor="background2" w:themeShade="40"/>
          <w:sz w:val="20"/>
          <w:szCs w:val="20"/>
          <w:lang w:val="en-US"/>
        </w:rPr>
        <w:t>cking</w:t>
      </w:r>
      <w:r w:rsidR="00D85F1A" w:rsidRPr="00645079">
        <w:rPr>
          <w:rFonts w:ascii="Verdana" w:eastAsia="Arial" w:hAnsi="Verdana" w:cs="Arial"/>
          <w:color w:val="3B3838" w:themeColor="background2" w:themeShade="40"/>
          <w:sz w:val="20"/>
          <w:szCs w:val="20"/>
          <w:lang w:val="en-US"/>
        </w:rPr>
        <w:t xml:space="preserve"> in the drying phase. It also gives greater mechanical resistance and hardness to the surface.</w:t>
      </w:r>
    </w:p>
    <w:p w14:paraId="359AB17A" w14:textId="7EFA9937" w:rsidR="00D85F1A" w:rsidRPr="00645079" w:rsidRDefault="00D85F1A" w:rsidP="006F1E05">
      <w:pPr>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It is also used</w:t>
      </w:r>
      <w:r w:rsidR="00502728" w:rsidRPr="00645079">
        <w:rPr>
          <w:rFonts w:ascii="Verdana" w:eastAsia="Arial" w:hAnsi="Verdana" w:cs="Arial"/>
          <w:color w:val="3B3838" w:themeColor="background2" w:themeShade="40"/>
          <w:sz w:val="20"/>
          <w:szCs w:val="20"/>
          <w:lang w:val="en-US"/>
        </w:rPr>
        <w:t xml:space="preserve"> for </w:t>
      </w:r>
      <w:r w:rsidRPr="00645079">
        <w:rPr>
          <w:rFonts w:ascii="Verdana" w:eastAsia="Arial" w:hAnsi="Verdana" w:cs="Arial"/>
          <w:color w:val="3B3838" w:themeColor="background2" w:themeShade="40"/>
          <w:sz w:val="20"/>
          <w:szCs w:val="20"/>
          <w:lang w:val="en-US"/>
        </w:rPr>
        <w:t>wall insulati</w:t>
      </w:r>
      <w:r w:rsidR="00502728" w:rsidRPr="00645079">
        <w:rPr>
          <w:rFonts w:ascii="Verdana" w:eastAsia="Arial" w:hAnsi="Verdana" w:cs="Arial"/>
          <w:color w:val="3B3838" w:themeColor="background2" w:themeShade="40"/>
          <w:sz w:val="20"/>
          <w:szCs w:val="20"/>
          <w:lang w:val="en-US"/>
        </w:rPr>
        <w:t>on</w:t>
      </w:r>
      <w:r w:rsidRPr="00645079">
        <w:rPr>
          <w:rFonts w:ascii="Verdana" w:eastAsia="Arial" w:hAnsi="Verdana" w:cs="Arial"/>
          <w:color w:val="3B3838" w:themeColor="background2" w:themeShade="40"/>
          <w:sz w:val="20"/>
          <w:szCs w:val="20"/>
          <w:lang w:val="en-US"/>
        </w:rPr>
        <w:t xml:space="preserve">. It can also be used as binder for pigments. </w:t>
      </w:r>
    </w:p>
    <w:p w14:paraId="3719D474" w14:textId="6084C1CA" w:rsidR="006F1E05" w:rsidRPr="00502728" w:rsidRDefault="006F1E05" w:rsidP="006F1E05">
      <w:pPr>
        <w:tabs>
          <w:tab w:val="left" w:pos="426"/>
        </w:tabs>
        <w:spacing w:line="276" w:lineRule="auto"/>
        <w:jc w:val="both"/>
        <w:rPr>
          <w:rFonts w:ascii="Verdana" w:eastAsia="Arial" w:hAnsi="Verdana" w:cs="Arial"/>
          <w:b/>
          <w:color w:val="806000" w:themeColor="accent4" w:themeShade="80"/>
          <w:sz w:val="20"/>
          <w:szCs w:val="20"/>
          <w:lang w:val="en-US"/>
        </w:rPr>
      </w:pPr>
      <w:r w:rsidRPr="00502728">
        <w:rPr>
          <w:rFonts w:ascii="Verdana" w:eastAsia="Arial" w:hAnsi="Verdana" w:cs="Arial"/>
          <w:b/>
          <w:color w:val="806000" w:themeColor="accent4" w:themeShade="80"/>
          <w:sz w:val="20"/>
          <w:szCs w:val="20"/>
          <w:lang w:val="en-US"/>
        </w:rPr>
        <w:t>Resist</w:t>
      </w:r>
      <w:r w:rsidR="00B82404" w:rsidRPr="00502728">
        <w:rPr>
          <w:rFonts w:ascii="Verdana" w:eastAsia="Arial" w:hAnsi="Verdana" w:cs="Arial"/>
          <w:b/>
          <w:color w:val="806000" w:themeColor="accent4" w:themeShade="80"/>
          <w:sz w:val="20"/>
          <w:szCs w:val="20"/>
          <w:lang w:val="en-US"/>
        </w:rPr>
        <w:t>ance to atmospheric agents</w:t>
      </w:r>
      <w:r w:rsidRPr="00502728">
        <w:rPr>
          <w:rFonts w:ascii="Verdana" w:eastAsia="Arial" w:hAnsi="Verdana" w:cs="Arial"/>
          <w:b/>
          <w:color w:val="806000" w:themeColor="accent4" w:themeShade="80"/>
          <w:sz w:val="20"/>
          <w:szCs w:val="20"/>
          <w:lang w:val="en-US"/>
        </w:rPr>
        <w:t xml:space="preserve"> </w:t>
      </w:r>
    </w:p>
    <w:p w14:paraId="714390E0" w14:textId="6565DDE7" w:rsidR="00B12E8E" w:rsidRPr="00645079" w:rsidRDefault="00B12E8E" w:rsidP="006F1E05">
      <w:pPr>
        <w:tabs>
          <w:tab w:val="left" w:pos="426"/>
        </w:tabs>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Emulsified vinyl copolymers with high content of</w:t>
      </w:r>
      <w:r w:rsidR="00BF6D10" w:rsidRPr="00645079">
        <w:rPr>
          <w:rFonts w:ascii="Verdana" w:eastAsia="Arial" w:hAnsi="Verdana" w:cs="Arial"/>
          <w:color w:val="3B3838" w:themeColor="background2" w:themeShade="40"/>
          <w:sz w:val="20"/>
          <w:szCs w:val="20"/>
          <w:lang w:val="en-US"/>
        </w:rPr>
        <w:t xml:space="preserve"> </w:t>
      </w:r>
      <w:proofErr w:type="spellStart"/>
      <w:r w:rsidR="00BF6D10" w:rsidRPr="00645079">
        <w:rPr>
          <w:rFonts w:ascii="Verdana" w:eastAsia="Arial" w:hAnsi="Verdana" w:cs="Arial"/>
          <w:color w:val="3B3838" w:themeColor="background2" w:themeShade="40"/>
          <w:sz w:val="20"/>
          <w:szCs w:val="20"/>
          <w:lang w:val="en-US"/>
        </w:rPr>
        <w:t>versatic</w:t>
      </w:r>
      <w:proofErr w:type="spellEnd"/>
      <w:r w:rsidR="00BF6D10" w:rsidRPr="00645079">
        <w:rPr>
          <w:rFonts w:ascii="Verdana" w:eastAsia="Arial" w:hAnsi="Verdana" w:cs="Arial"/>
          <w:color w:val="3B3838" w:themeColor="background2" w:themeShade="40"/>
          <w:sz w:val="20"/>
          <w:szCs w:val="20"/>
          <w:lang w:val="en-US"/>
        </w:rPr>
        <w:t xml:space="preserve"> </w:t>
      </w:r>
      <w:r w:rsidR="00502728" w:rsidRPr="00645079">
        <w:rPr>
          <w:rFonts w:ascii="Verdana" w:eastAsia="Arial" w:hAnsi="Verdana" w:cs="Arial"/>
          <w:color w:val="3B3838" w:themeColor="background2" w:themeShade="40"/>
          <w:sz w:val="20"/>
          <w:szCs w:val="20"/>
          <w:lang w:val="en-US"/>
        </w:rPr>
        <w:t xml:space="preserve">esters </w:t>
      </w:r>
      <w:r w:rsidR="00BF6D10" w:rsidRPr="00645079">
        <w:rPr>
          <w:rFonts w:ascii="Verdana" w:eastAsia="Arial" w:hAnsi="Verdana" w:cs="Arial"/>
          <w:color w:val="3B3838" w:themeColor="background2" w:themeShade="40"/>
          <w:sz w:val="20"/>
          <w:szCs w:val="20"/>
          <w:lang w:val="en-US"/>
        </w:rPr>
        <w:t>have an excellent resistance to</w:t>
      </w:r>
      <w:r w:rsidR="00DC51EA" w:rsidRPr="00645079">
        <w:rPr>
          <w:rFonts w:ascii="Verdana" w:eastAsia="Arial" w:hAnsi="Verdana" w:cs="Arial"/>
          <w:color w:val="3B3838" w:themeColor="background2" w:themeShade="40"/>
          <w:sz w:val="20"/>
          <w:szCs w:val="20"/>
          <w:lang w:val="en-US"/>
        </w:rPr>
        <w:t xml:space="preserve"> </w:t>
      </w:r>
      <w:r w:rsidR="00BF6D10" w:rsidRPr="00645079">
        <w:rPr>
          <w:rFonts w:ascii="Verdana" w:eastAsia="Arial" w:hAnsi="Verdana" w:cs="Arial"/>
          <w:color w:val="3B3838" w:themeColor="background2" w:themeShade="40"/>
          <w:sz w:val="20"/>
          <w:szCs w:val="20"/>
          <w:lang w:val="en-US"/>
        </w:rPr>
        <w:t xml:space="preserve">atmospheric agents. </w:t>
      </w:r>
      <w:r w:rsidR="00DC51EA" w:rsidRPr="00645079">
        <w:rPr>
          <w:rFonts w:ascii="Verdana" w:eastAsia="Arial" w:hAnsi="Verdana" w:cs="Arial"/>
          <w:color w:val="3B3838" w:themeColor="background2" w:themeShade="40"/>
          <w:sz w:val="20"/>
          <w:szCs w:val="20"/>
          <w:lang w:val="en-US"/>
        </w:rPr>
        <w:t xml:space="preserve">The absence of residual stickiness of the film and its high chemical inertia make it possible </w:t>
      </w:r>
      <w:r w:rsidR="008A7CDC" w:rsidRPr="00645079">
        <w:rPr>
          <w:rFonts w:ascii="Verdana" w:eastAsia="Arial" w:hAnsi="Verdana" w:cs="Arial"/>
          <w:color w:val="3B3838" w:themeColor="background2" w:themeShade="40"/>
          <w:sz w:val="20"/>
          <w:szCs w:val="20"/>
          <w:lang w:val="en-US"/>
        </w:rPr>
        <w:t xml:space="preserve">to avoid </w:t>
      </w:r>
      <w:r w:rsidR="00DC51EA" w:rsidRPr="00645079">
        <w:rPr>
          <w:rFonts w:ascii="Verdana" w:eastAsia="Arial" w:hAnsi="Verdana" w:cs="Arial"/>
          <w:color w:val="3B3838" w:themeColor="background2" w:themeShade="40"/>
          <w:sz w:val="20"/>
          <w:szCs w:val="20"/>
          <w:lang w:val="en-US"/>
        </w:rPr>
        <w:t>dirt absorption processes and superficial degradation in claddings exposed to industrial atmospheres.</w:t>
      </w:r>
    </w:p>
    <w:p w14:paraId="0B98855B" w14:textId="33949538" w:rsidR="006F1E05" w:rsidRPr="00502728" w:rsidRDefault="006F1E05" w:rsidP="006F1E05">
      <w:pPr>
        <w:tabs>
          <w:tab w:val="left" w:pos="426"/>
        </w:tabs>
        <w:spacing w:line="276" w:lineRule="auto"/>
        <w:jc w:val="both"/>
        <w:rPr>
          <w:rFonts w:ascii="Verdana" w:eastAsia="Arial" w:hAnsi="Verdana" w:cs="Arial"/>
          <w:b/>
          <w:color w:val="806000" w:themeColor="accent4" w:themeShade="80"/>
          <w:sz w:val="20"/>
          <w:szCs w:val="20"/>
          <w:lang w:val="en-US"/>
        </w:rPr>
      </w:pPr>
      <w:r w:rsidRPr="00502728">
        <w:rPr>
          <w:rFonts w:ascii="Verdana" w:eastAsia="Arial" w:hAnsi="Verdana" w:cs="Arial"/>
          <w:b/>
          <w:color w:val="806000" w:themeColor="accent4" w:themeShade="80"/>
          <w:sz w:val="20"/>
          <w:szCs w:val="20"/>
          <w:lang w:val="en-US"/>
        </w:rPr>
        <w:t>Resist</w:t>
      </w:r>
      <w:r w:rsidR="00B82404" w:rsidRPr="00502728">
        <w:rPr>
          <w:rFonts w:ascii="Verdana" w:eastAsia="Arial" w:hAnsi="Verdana" w:cs="Arial"/>
          <w:b/>
          <w:color w:val="806000" w:themeColor="accent4" w:themeShade="80"/>
          <w:sz w:val="20"/>
          <w:szCs w:val="20"/>
          <w:lang w:val="en-US"/>
        </w:rPr>
        <w:t>ance to alkalis</w:t>
      </w:r>
    </w:p>
    <w:p w14:paraId="4E756CDA" w14:textId="0FFEC3C2" w:rsidR="00227DFB" w:rsidRPr="00645079" w:rsidRDefault="00227DFB" w:rsidP="006F1E05">
      <w:pPr>
        <w:tabs>
          <w:tab w:val="left" w:pos="426"/>
        </w:tabs>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The vinyl/</w:t>
      </w:r>
      <w:proofErr w:type="spellStart"/>
      <w:r w:rsidRPr="00645079">
        <w:rPr>
          <w:rFonts w:ascii="Verdana" w:eastAsia="Arial" w:hAnsi="Verdana" w:cs="Arial"/>
          <w:color w:val="323E4F" w:themeColor="text2" w:themeShade="BF"/>
          <w:sz w:val="20"/>
          <w:szCs w:val="20"/>
          <w:lang w:val="en-US"/>
        </w:rPr>
        <w:t>versatic</w:t>
      </w:r>
      <w:proofErr w:type="spellEnd"/>
      <w:r w:rsidRPr="00645079">
        <w:rPr>
          <w:rFonts w:ascii="Verdana" w:eastAsia="Arial" w:hAnsi="Verdana" w:cs="Arial"/>
          <w:color w:val="323E4F" w:themeColor="text2" w:themeShade="BF"/>
          <w:sz w:val="20"/>
          <w:szCs w:val="20"/>
          <w:lang w:val="en-US"/>
        </w:rPr>
        <w:t xml:space="preserve"> components exert a steric protection towards vinyl ester, reducing its </w:t>
      </w:r>
      <w:proofErr w:type="spellStart"/>
      <w:r w:rsidRPr="00645079">
        <w:rPr>
          <w:rFonts w:ascii="Verdana" w:eastAsia="Arial" w:hAnsi="Verdana" w:cs="Arial"/>
          <w:color w:val="323E4F" w:themeColor="text2" w:themeShade="BF"/>
          <w:sz w:val="20"/>
          <w:szCs w:val="20"/>
          <w:lang w:val="en-US"/>
        </w:rPr>
        <w:t>saponifiability</w:t>
      </w:r>
      <w:proofErr w:type="spellEnd"/>
      <w:r w:rsidRPr="00645079">
        <w:rPr>
          <w:rFonts w:ascii="Verdana" w:eastAsia="Arial" w:hAnsi="Verdana" w:cs="Arial"/>
          <w:color w:val="323E4F" w:themeColor="text2" w:themeShade="BF"/>
          <w:sz w:val="20"/>
          <w:szCs w:val="20"/>
          <w:lang w:val="en-US"/>
        </w:rPr>
        <w:t xml:space="preserve">. </w:t>
      </w:r>
      <w:proofErr w:type="gramStart"/>
      <w:r w:rsidRPr="00645079">
        <w:rPr>
          <w:rFonts w:ascii="Verdana" w:eastAsia="Arial" w:hAnsi="Verdana" w:cs="Arial"/>
          <w:color w:val="323E4F" w:themeColor="text2" w:themeShade="BF"/>
          <w:sz w:val="20"/>
          <w:szCs w:val="20"/>
          <w:lang w:val="en-US"/>
        </w:rPr>
        <w:t>As a consequence</w:t>
      </w:r>
      <w:proofErr w:type="gramEnd"/>
      <w:r w:rsidRPr="00645079">
        <w:rPr>
          <w:rFonts w:ascii="Verdana" w:eastAsia="Arial" w:hAnsi="Verdana" w:cs="Arial"/>
          <w:color w:val="323E4F" w:themeColor="text2" w:themeShade="BF"/>
          <w:sz w:val="20"/>
          <w:szCs w:val="20"/>
          <w:lang w:val="en-US"/>
        </w:rPr>
        <w:t xml:space="preserve">, ISOVINIL </w:t>
      </w:r>
      <w:r w:rsidR="008A7CDC" w:rsidRPr="00645079">
        <w:rPr>
          <w:rFonts w:ascii="Verdana" w:eastAsia="Arial" w:hAnsi="Verdana" w:cs="Arial"/>
          <w:color w:val="323E4F" w:themeColor="text2" w:themeShade="BF"/>
          <w:sz w:val="20"/>
          <w:szCs w:val="20"/>
          <w:lang w:val="en-US"/>
        </w:rPr>
        <w:t>is</w:t>
      </w:r>
      <w:r w:rsidRPr="00645079">
        <w:rPr>
          <w:rFonts w:ascii="Verdana" w:eastAsia="Arial" w:hAnsi="Verdana" w:cs="Arial"/>
          <w:color w:val="323E4F" w:themeColor="text2" w:themeShade="BF"/>
          <w:sz w:val="20"/>
          <w:szCs w:val="20"/>
          <w:lang w:val="en-US"/>
        </w:rPr>
        <w:t xml:space="preserve"> stable under action of alkali agents. </w:t>
      </w:r>
      <w:r w:rsidR="008A7CDC" w:rsidRPr="00645079">
        <w:rPr>
          <w:rFonts w:ascii="Verdana" w:eastAsia="Arial" w:hAnsi="Verdana" w:cs="Arial"/>
          <w:color w:val="323E4F" w:themeColor="text2" w:themeShade="BF"/>
          <w:sz w:val="20"/>
          <w:szCs w:val="20"/>
          <w:lang w:val="en-US"/>
        </w:rPr>
        <w:t xml:space="preserve">Mixtures made with a base of </w:t>
      </w:r>
      <w:r w:rsidRPr="00645079">
        <w:rPr>
          <w:rFonts w:ascii="Verdana" w:eastAsia="Arial" w:hAnsi="Verdana" w:cs="Arial"/>
          <w:color w:val="323E4F" w:themeColor="text2" w:themeShade="BF"/>
          <w:sz w:val="20"/>
          <w:szCs w:val="20"/>
          <w:lang w:val="en-US"/>
        </w:rPr>
        <w:t>ISOVINIL can also be applied</w:t>
      </w:r>
      <w:r w:rsidR="00A4699C" w:rsidRPr="00645079">
        <w:rPr>
          <w:rFonts w:ascii="Verdana" w:eastAsia="Arial" w:hAnsi="Verdana" w:cs="Arial"/>
          <w:color w:val="323E4F" w:themeColor="text2" w:themeShade="BF"/>
          <w:sz w:val="20"/>
          <w:szCs w:val="20"/>
          <w:lang w:val="en-US"/>
        </w:rPr>
        <w:t xml:space="preserve"> </w:t>
      </w:r>
      <w:r w:rsidRPr="00645079">
        <w:rPr>
          <w:rFonts w:ascii="Verdana" w:eastAsia="Arial" w:hAnsi="Verdana" w:cs="Arial"/>
          <w:color w:val="323E4F" w:themeColor="text2" w:themeShade="BF"/>
          <w:sz w:val="20"/>
          <w:szCs w:val="20"/>
          <w:lang w:val="en-US"/>
        </w:rPr>
        <w:t>on su</w:t>
      </w:r>
      <w:r w:rsidR="008A7CDC" w:rsidRPr="00645079">
        <w:rPr>
          <w:rFonts w:ascii="Verdana" w:eastAsia="Arial" w:hAnsi="Verdana" w:cs="Arial"/>
          <w:color w:val="323E4F" w:themeColor="text2" w:themeShade="BF"/>
          <w:sz w:val="20"/>
          <w:szCs w:val="20"/>
          <w:lang w:val="en-US"/>
        </w:rPr>
        <w:t>rfaces</w:t>
      </w:r>
      <w:r w:rsidRPr="00645079">
        <w:rPr>
          <w:rFonts w:ascii="Verdana" w:eastAsia="Arial" w:hAnsi="Verdana" w:cs="Arial"/>
          <w:color w:val="323E4F" w:themeColor="text2" w:themeShade="BF"/>
          <w:sz w:val="20"/>
          <w:szCs w:val="20"/>
          <w:lang w:val="en-US"/>
        </w:rPr>
        <w:t xml:space="preserve"> </w:t>
      </w:r>
      <w:r w:rsidRPr="00645079">
        <w:rPr>
          <w:rFonts w:ascii="Verdana" w:eastAsia="Arial" w:hAnsi="Verdana" w:cs="Arial"/>
          <w:color w:val="323E4F" w:themeColor="text2" w:themeShade="BF"/>
          <w:sz w:val="20"/>
          <w:szCs w:val="20"/>
          <w:lang w:val="en-US"/>
        </w:rPr>
        <w:t>which present a residual alkalinity without being damaged in any significant measure.</w:t>
      </w:r>
    </w:p>
    <w:p w14:paraId="49B17476" w14:textId="341642BC" w:rsidR="006F1E05" w:rsidRPr="00502728" w:rsidRDefault="00B82404" w:rsidP="006F1E05">
      <w:pPr>
        <w:tabs>
          <w:tab w:val="left" w:pos="426"/>
        </w:tabs>
        <w:spacing w:line="276" w:lineRule="auto"/>
        <w:jc w:val="both"/>
        <w:rPr>
          <w:rFonts w:ascii="Verdana" w:eastAsia="Arial" w:hAnsi="Verdana" w:cs="Arial"/>
          <w:b/>
          <w:color w:val="806000" w:themeColor="accent4" w:themeShade="80"/>
          <w:sz w:val="20"/>
          <w:szCs w:val="20"/>
          <w:lang w:val="en-US"/>
        </w:rPr>
      </w:pPr>
      <w:r w:rsidRPr="00502728">
        <w:rPr>
          <w:rFonts w:ascii="Verdana" w:eastAsia="Arial" w:hAnsi="Verdana" w:cs="Arial"/>
          <w:b/>
          <w:color w:val="806000" w:themeColor="accent4" w:themeShade="80"/>
          <w:sz w:val="20"/>
          <w:szCs w:val="20"/>
          <w:lang w:val="en-US"/>
        </w:rPr>
        <w:t>Absorption of water</w:t>
      </w:r>
      <w:r w:rsidR="006F1E05" w:rsidRPr="00502728">
        <w:rPr>
          <w:rFonts w:ascii="Verdana" w:eastAsia="Arial" w:hAnsi="Verdana" w:cs="Arial"/>
          <w:b/>
          <w:color w:val="806000" w:themeColor="accent4" w:themeShade="80"/>
          <w:sz w:val="20"/>
          <w:szCs w:val="20"/>
          <w:lang w:val="en-US"/>
        </w:rPr>
        <w:t xml:space="preserve"> </w:t>
      </w:r>
    </w:p>
    <w:p w14:paraId="633EEF3B" w14:textId="3A7131BF" w:rsidR="00311B14" w:rsidRPr="00645079" w:rsidRDefault="00311B14" w:rsidP="006F1E05">
      <w:pPr>
        <w:tabs>
          <w:tab w:val="left" w:pos="426"/>
        </w:tabs>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 xml:space="preserve">The technique of polymerization used in the production of ISOVINIL makes it possible to </w:t>
      </w:r>
      <w:r w:rsidR="005C3F72" w:rsidRPr="00645079">
        <w:rPr>
          <w:rFonts w:ascii="Verdana" w:eastAsia="Arial" w:hAnsi="Verdana" w:cs="Arial"/>
          <w:color w:val="323E4F" w:themeColor="text2" w:themeShade="BF"/>
          <w:sz w:val="20"/>
          <w:szCs w:val="20"/>
          <w:lang w:val="en-US"/>
        </w:rPr>
        <w:t>give to the polymer film a considerable hydrophobia with a subsequent low tendency to absorb water.</w:t>
      </w:r>
    </w:p>
    <w:p w14:paraId="373379FB" w14:textId="36223C35" w:rsidR="006F1E05" w:rsidRPr="00502728" w:rsidRDefault="00B82404" w:rsidP="006F1E05">
      <w:pPr>
        <w:keepNext/>
        <w:keepLines/>
        <w:spacing w:line="276" w:lineRule="auto"/>
        <w:jc w:val="both"/>
        <w:rPr>
          <w:rFonts w:ascii="Verdana" w:eastAsia="Arial" w:hAnsi="Verdana" w:cs="Arial"/>
          <w:b/>
          <w:color w:val="806000" w:themeColor="accent4" w:themeShade="80"/>
          <w:sz w:val="20"/>
          <w:szCs w:val="20"/>
          <w:lang w:val="en-US"/>
        </w:rPr>
      </w:pPr>
      <w:r w:rsidRPr="00502728">
        <w:rPr>
          <w:rFonts w:ascii="Verdana" w:eastAsia="Arial" w:hAnsi="Verdana" w:cs="Arial"/>
          <w:b/>
          <w:color w:val="806000" w:themeColor="accent4" w:themeShade="80"/>
          <w:sz w:val="20"/>
          <w:szCs w:val="20"/>
          <w:lang w:val="en-US"/>
        </w:rPr>
        <w:t>Instructions for use</w:t>
      </w:r>
    </w:p>
    <w:p w14:paraId="4CDB583E" w14:textId="31906EB3" w:rsidR="006F1E05" w:rsidRPr="00645079" w:rsidRDefault="006F1E05" w:rsidP="006F1E05">
      <w:pPr>
        <w:keepNext/>
        <w:keepLines/>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Dilu</w:t>
      </w:r>
      <w:r w:rsidR="00A1373C" w:rsidRPr="00645079">
        <w:rPr>
          <w:rFonts w:ascii="Verdana" w:eastAsia="Arial" w:hAnsi="Verdana" w:cs="Arial"/>
          <w:color w:val="3B3838" w:themeColor="background2" w:themeShade="40"/>
          <w:sz w:val="20"/>
          <w:szCs w:val="20"/>
          <w:lang w:val="en-US"/>
        </w:rPr>
        <w:t>te in</w:t>
      </w:r>
      <w:r w:rsidRPr="00645079">
        <w:rPr>
          <w:rFonts w:ascii="Verdana" w:eastAsia="Arial" w:hAnsi="Verdana" w:cs="Arial"/>
          <w:color w:val="3B3838" w:themeColor="background2" w:themeShade="40"/>
          <w:sz w:val="20"/>
          <w:szCs w:val="20"/>
          <w:lang w:val="en-US"/>
        </w:rPr>
        <w:t xml:space="preserve"> 8/10 </w:t>
      </w:r>
      <w:proofErr w:type="spellStart"/>
      <w:r w:rsidRPr="00645079">
        <w:rPr>
          <w:rFonts w:ascii="Verdana" w:eastAsia="Arial" w:hAnsi="Verdana" w:cs="Arial"/>
          <w:color w:val="3B3838" w:themeColor="background2" w:themeShade="40"/>
          <w:sz w:val="20"/>
          <w:szCs w:val="20"/>
          <w:lang w:val="en-US"/>
        </w:rPr>
        <w:t>litr</w:t>
      </w:r>
      <w:r w:rsidR="00A1373C" w:rsidRPr="00645079">
        <w:rPr>
          <w:rFonts w:ascii="Verdana" w:eastAsia="Arial" w:hAnsi="Verdana" w:cs="Arial"/>
          <w:color w:val="3B3838" w:themeColor="background2" w:themeShade="40"/>
          <w:sz w:val="20"/>
          <w:szCs w:val="20"/>
          <w:lang w:val="en-US"/>
        </w:rPr>
        <w:t>es</w:t>
      </w:r>
      <w:proofErr w:type="spellEnd"/>
      <w:r w:rsidR="00A1373C" w:rsidRPr="00645079">
        <w:rPr>
          <w:rFonts w:ascii="Verdana" w:eastAsia="Arial" w:hAnsi="Verdana" w:cs="Arial"/>
          <w:color w:val="3B3838" w:themeColor="background2" w:themeShade="40"/>
          <w:sz w:val="20"/>
          <w:szCs w:val="20"/>
          <w:lang w:val="en-US"/>
        </w:rPr>
        <w:t xml:space="preserve"> of water per </w:t>
      </w:r>
      <w:proofErr w:type="spellStart"/>
      <w:r w:rsidR="00A1373C" w:rsidRPr="00645079">
        <w:rPr>
          <w:rFonts w:ascii="Verdana" w:eastAsia="Arial" w:hAnsi="Verdana" w:cs="Arial"/>
          <w:color w:val="3B3838" w:themeColor="background2" w:themeShade="40"/>
          <w:sz w:val="20"/>
          <w:szCs w:val="20"/>
          <w:lang w:val="en-US"/>
        </w:rPr>
        <w:t>litre</w:t>
      </w:r>
      <w:proofErr w:type="spellEnd"/>
      <w:r w:rsidR="00A1373C" w:rsidRPr="00645079">
        <w:rPr>
          <w:rFonts w:ascii="Verdana" w:eastAsia="Arial" w:hAnsi="Verdana" w:cs="Arial"/>
          <w:color w:val="3B3838" w:themeColor="background2" w:themeShade="40"/>
          <w:sz w:val="20"/>
          <w:szCs w:val="20"/>
          <w:lang w:val="en-US"/>
        </w:rPr>
        <w:t xml:space="preserve"> of product for use as insulator or consolidator of unstable surfaces</w:t>
      </w:r>
      <w:r w:rsidRPr="00645079">
        <w:rPr>
          <w:rFonts w:ascii="Verdana" w:eastAsia="Arial" w:hAnsi="Verdana" w:cs="Arial"/>
          <w:color w:val="3B3838" w:themeColor="background2" w:themeShade="40"/>
          <w:sz w:val="20"/>
          <w:szCs w:val="20"/>
          <w:lang w:val="en-US"/>
        </w:rPr>
        <w:t>.</w:t>
      </w:r>
    </w:p>
    <w:p w14:paraId="2359FA0E" w14:textId="15793DE1" w:rsidR="005C3F72" w:rsidRPr="00645079" w:rsidRDefault="005C3F72" w:rsidP="006F1E05">
      <w:pPr>
        <w:keepNext/>
        <w:keepLines/>
        <w:spacing w:line="276" w:lineRule="auto"/>
        <w:jc w:val="both"/>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 xml:space="preserve">Used as binder for the </w:t>
      </w:r>
      <w:r w:rsidR="00136D88" w:rsidRPr="00645079">
        <w:rPr>
          <w:rFonts w:ascii="Verdana" w:eastAsia="Arial" w:hAnsi="Verdana" w:cs="Arial"/>
          <w:color w:val="3B3838" w:themeColor="background2" w:themeShade="40"/>
          <w:sz w:val="20"/>
          <w:szCs w:val="20"/>
          <w:lang w:val="en-US"/>
        </w:rPr>
        <w:t xml:space="preserve">creation of paints and civil plasters (cement-, lime-, mortar-based) (between 3% and 6%) </w:t>
      </w:r>
      <w:r w:rsidR="008A7CDC" w:rsidRPr="00645079">
        <w:rPr>
          <w:rFonts w:ascii="Verdana" w:eastAsia="Arial" w:hAnsi="Verdana" w:cs="Arial"/>
          <w:color w:val="3B3838" w:themeColor="background2" w:themeShade="40"/>
          <w:sz w:val="20"/>
          <w:szCs w:val="20"/>
          <w:lang w:val="en-US"/>
        </w:rPr>
        <w:t>as a ratio</w:t>
      </w:r>
      <w:r w:rsidR="00136D88" w:rsidRPr="00645079">
        <w:rPr>
          <w:rFonts w:ascii="Verdana" w:eastAsia="Arial" w:hAnsi="Verdana" w:cs="Arial"/>
          <w:color w:val="3B3838" w:themeColor="background2" w:themeShade="40"/>
          <w:sz w:val="20"/>
          <w:szCs w:val="20"/>
          <w:lang w:val="en-US"/>
        </w:rPr>
        <w:t xml:space="preserve"> to the weight of the used material</w:t>
      </w:r>
      <w:r w:rsidR="008A7CDC" w:rsidRPr="00645079">
        <w:rPr>
          <w:rFonts w:ascii="Verdana" w:eastAsia="Arial" w:hAnsi="Verdana" w:cs="Arial"/>
          <w:color w:val="3B3838" w:themeColor="background2" w:themeShade="40"/>
          <w:sz w:val="20"/>
          <w:szCs w:val="20"/>
          <w:lang w:val="en-US"/>
        </w:rPr>
        <w:t xml:space="preserve"> used</w:t>
      </w:r>
      <w:r w:rsidR="00136D88" w:rsidRPr="00645079">
        <w:rPr>
          <w:rFonts w:ascii="Verdana" w:eastAsia="Arial" w:hAnsi="Verdana" w:cs="Arial"/>
          <w:color w:val="3B3838" w:themeColor="background2" w:themeShade="40"/>
          <w:sz w:val="20"/>
          <w:szCs w:val="20"/>
          <w:lang w:val="en-US"/>
        </w:rPr>
        <w:t>.</w:t>
      </w:r>
    </w:p>
    <w:p w14:paraId="2AB99874" w14:textId="51F42436" w:rsidR="006F1E05" w:rsidRPr="00645079" w:rsidRDefault="00663BA9" w:rsidP="006F1E05">
      <w:pPr>
        <w:spacing w:line="276" w:lineRule="auto"/>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We recommend a preliminary test before application</w:t>
      </w:r>
      <w:r w:rsidR="006F1E05" w:rsidRPr="00645079">
        <w:rPr>
          <w:rFonts w:ascii="Verdana" w:eastAsia="Arial" w:hAnsi="Verdana" w:cs="Arial"/>
          <w:color w:val="3B3838" w:themeColor="background2" w:themeShade="40"/>
          <w:sz w:val="20"/>
          <w:szCs w:val="20"/>
          <w:lang w:val="en-US"/>
        </w:rPr>
        <w:t>.</w:t>
      </w:r>
    </w:p>
    <w:p w14:paraId="2D1A5230" w14:textId="4B61BA11" w:rsidR="006F1E05" w:rsidRPr="00645079" w:rsidRDefault="00663BA9" w:rsidP="006F1E05">
      <w:pPr>
        <w:spacing w:line="276" w:lineRule="auto"/>
        <w:rPr>
          <w:rFonts w:ascii="Verdana" w:eastAsia="Arial" w:hAnsi="Verdana" w:cs="Arial"/>
          <w:color w:val="3B3838" w:themeColor="background2" w:themeShade="40"/>
          <w:sz w:val="20"/>
          <w:szCs w:val="20"/>
          <w:lang w:val="en-US"/>
        </w:rPr>
      </w:pPr>
      <w:r w:rsidRPr="00645079">
        <w:rPr>
          <w:rFonts w:ascii="Verdana" w:eastAsia="Arial" w:hAnsi="Verdana" w:cs="Arial"/>
          <w:color w:val="3B3838" w:themeColor="background2" w:themeShade="40"/>
          <w:sz w:val="20"/>
          <w:szCs w:val="20"/>
          <w:lang w:val="en-US"/>
        </w:rPr>
        <w:t>Wash tools with water after use</w:t>
      </w:r>
      <w:r w:rsidR="006F1E05" w:rsidRPr="00645079">
        <w:rPr>
          <w:rFonts w:ascii="Verdana" w:eastAsia="Arial" w:hAnsi="Verdana" w:cs="Arial"/>
          <w:color w:val="3B3838" w:themeColor="background2" w:themeShade="40"/>
          <w:sz w:val="20"/>
          <w:szCs w:val="20"/>
          <w:lang w:val="en-US"/>
        </w:rPr>
        <w:t>.</w:t>
      </w:r>
    </w:p>
    <w:p w14:paraId="4E908775" w14:textId="6CBD3C12" w:rsidR="00234E07" w:rsidRPr="006D7B27" w:rsidRDefault="00234E07" w:rsidP="00234E07">
      <w:pPr>
        <w:widowControl w:val="0"/>
        <w:spacing w:before="60" w:after="0" w:line="240" w:lineRule="auto"/>
        <w:jc w:val="both"/>
        <w:rPr>
          <w:b/>
          <w:bCs/>
          <w:color w:val="B2541A"/>
          <w:kern w:val="28"/>
          <w:sz w:val="24"/>
          <w:szCs w:val="24"/>
          <w:lang w:eastAsia="fr-FR"/>
        </w:rPr>
      </w:pPr>
      <w:r w:rsidRPr="006D7B27">
        <w:rPr>
          <w:b/>
          <w:bCs/>
          <w:color w:val="B2541A"/>
          <w:kern w:val="28"/>
          <w:sz w:val="24"/>
          <w:szCs w:val="24"/>
          <w:lang w:eastAsia="fr-FR"/>
        </w:rPr>
        <w:t xml:space="preserve">Packaging and </w:t>
      </w:r>
      <w:proofErr w:type="spellStart"/>
      <w:r w:rsidRPr="006D7B27">
        <w:rPr>
          <w:b/>
          <w:bCs/>
          <w:color w:val="B2541A"/>
          <w:kern w:val="28"/>
          <w:sz w:val="24"/>
          <w:szCs w:val="24"/>
          <w:lang w:eastAsia="fr-FR"/>
        </w:rPr>
        <w:t>storage</w:t>
      </w:r>
      <w:proofErr w:type="spellEnd"/>
    </w:p>
    <w:p w14:paraId="01A292AE" w14:textId="77777777" w:rsidR="006F1E05" w:rsidRPr="00645079" w:rsidRDefault="006F1E05" w:rsidP="006F1E05">
      <w:pPr>
        <w:widowControl w:val="0"/>
        <w:spacing w:before="60" w:after="0" w:line="240" w:lineRule="auto"/>
        <w:jc w:val="both"/>
        <w:rPr>
          <w:rFonts w:ascii="Calibri" w:eastAsia="Times New Roman" w:hAnsi="Calibri" w:cs="Calibri"/>
          <w:bCs/>
          <w:color w:val="3B3838" w:themeColor="background2" w:themeShade="40"/>
          <w:kern w:val="28"/>
          <w:sz w:val="24"/>
          <w:szCs w:val="24"/>
          <w:lang w:val="en-US" w:eastAsia="fr-FR"/>
        </w:rPr>
      </w:pPr>
      <w:r w:rsidRPr="00645079">
        <w:rPr>
          <w:color w:val="3B3838" w:themeColor="background2" w:themeShade="40"/>
          <w:kern w:val="28"/>
          <w:sz w:val="24"/>
          <w:szCs w:val="24"/>
          <w:lang w:val="en-US" w:eastAsia="fr-FR"/>
        </w:rPr>
        <w:t xml:space="preserve">Plastic buckets of </w:t>
      </w:r>
      <w:r w:rsidRPr="00645079">
        <w:rPr>
          <w:rFonts w:ascii="Calibri" w:eastAsia="Times New Roman" w:hAnsi="Calibri" w:cs="Calibri"/>
          <w:bCs/>
          <w:color w:val="3B3838" w:themeColor="background2" w:themeShade="40"/>
          <w:kern w:val="28"/>
          <w:sz w:val="24"/>
          <w:szCs w:val="24"/>
          <w:lang w:val="en-US" w:eastAsia="fr-FR"/>
        </w:rPr>
        <w:t xml:space="preserve">1 </w:t>
      </w:r>
      <w:proofErr w:type="spellStart"/>
      <w:r w:rsidRPr="00645079">
        <w:rPr>
          <w:rFonts w:ascii="Calibri" w:eastAsia="Times New Roman" w:hAnsi="Calibri" w:cs="Calibri"/>
          <w:bCs/>
          <w:color w:val="3B3838" w:themeColor="background2" w:themeShade="40"/>
          <w:kern w:val="28"/>
          <w:sz w:val="24"/>
          <w:szCs w:val="24"/>
          <w:lang w:val="en-US" w:eastAsia="fr-FR"/>
        </w:rPr>
        <w:t>lt</w:t>
      </w:r>
      <w:proofErr w:type="spellEnd"/>
      <w:r w:rsidRPr="00645079">
        <w:rPr>
          <w:rFonts w:ascii="Calibri" w:eastAsia="Times New Roman" w:hAnsi="Calibri" w:cs="Calibri"/>
          <w:bCs/>
          <w:color w:val="3B3838" w:themeColor="background2" w:themeShade="40"/>
          <w:kern w:val="28"/>
          <w:sz w:val="24"/>
          <w:szCs w:val="24"/>
          <w:lang w:val="en-US" w:eastAsia="fr-FR"/>
        </w:rPr>
        <w:t xml:space="preserve"> and cans of 5 and 25 l.</w:t>
      </w:r>
    </w:p>
    <w:p w14:paraId="1B118A7E" w14:textId="7FB43F71" w:rsidR="006F1E05" w:rsidRPr="00645079" w:rsidRDefault="006F1E05" w:rsidP="006F1E05">
      <w:pPr>
        <w:widowControl w:val="0"/>
        <w:spacing w:before="60" w:after="0" w:line="240" w:lineRule="auto"/>
        <w:jc w:val="both"/>
        <w:rPr>
          <w:b/>
          <w:bCs/>
          <w:color w:val="3B3838" w:themeColor="background2" w:themeShade="40"/>
          <w:kern w:val="28"/>
          <w:sz w:val="24"/>
          <w:szCs w:val="24"/>
          <w:lang w:eastAsia="fr-FR"/>
        </w:rPr>
      </w:pPr>
      <w:r w:rsidRPr="00645079">
        <w:rPr>
          <w:color w:val="3B3838" w:themeColor="background2" w:themeShade="40"/>
          <w:kern w:val="28"/>
          <w:sz w:val="24"/>
          <w:szCs w:val="24"/>
          <w:lang w:val="en-US" w:eastAsia="fr-FR"/>
        </w:rPr>
        <w:t xml:space="preserve">Stored in original, well-sealed </w:t>
      </w:r>
      <w:proofErr w:type="spellStart"/>
      <w:proofErr w:type="gramStart"/>
      <w:r w:rsidRPr="00645079">
        <w:rPr>
          <w:color w:val="3B3838" w:themeColor="background2" w:themeShade="40"/>
          <w:kern w:val="28"/>
          <w:sz w:val="24"/>
          <w:szCs w:val="24"/>
          <w:lang w:val="en-US" w:eastAsia="fr-FR"/>
        </w:rPr>
        <w:t>containers,in</w:t>
      </w:r>
      <w:proofErr w:type="spellEnd"/>
      <w:proofErr w:type="gramEnd"/>
      <w:r w:rsidRPr="00645079">
        <w:rPr>
          <w:color w:val="3B3838" w:themeColor="background2" w:themeShade="40"/>
          <w:kern w:val="28"/>
          <w:sz w:val="24"/>
          <w:szCs w:val="24"/>
          <w:lang w:val="en-US" w:eastAsia="fr-FR"/>
        </w:rPr>
        <w:t xml:space="preserve"> a cool dry place, free from </w:t>
      </w:r>
      <w:proofErr w:type="spellStart"/>
      <w:r w:rsidRPr="00645079">
        <w:rPr>
          <w:color w:val="3B3838" w:themeColor="background2" w:themeShade="40"/>
          <w:kern w:val="28"/>
          <w:sz w:val="24"/>
          <w:szCs w:val="24"/>
          <w:lang w:val="en-US" w:eastAsia="fr-FR"/>
        </w:rPr>
        <w:t>feezing</w:t>
      </w:r>
      <w:proofErr w:type="spellEnd"/>
      <w:r w:rsidRPr="00645079">
        <w:rPr>
          <w:color w:val="3B3838" w:themeColor="background2" w:themeShade="40"/>
          <w:kern w:val="28"/>
          <w:sz w:val="24"/>
          <w:szCs w:val="24"/>
          <w:lang w:val="en-US" w:eastAsia="fr-FR"/>
        </w:rPr>
        <w:t xml:space="preserve"> conditions, the product is stable for a period of 12 months providing the room temperature is not below  </w:t>
      </w:r>
      <w:r w:rsidRPr="00645079">
        <w:rPr>
          <w:rFonts w:ascii="Calibri" w:eastAsia="Times New Roman" w:hAnsi="Calibri" w:cs="Calibri"/>
          <w:bCs/>
          <w:color w:val="3B3838" w:themeColor="background2" w:themeShade="40"/>
          <w:kern w:val="28"/>
          <w:sz w:val="24"/>
          <w:szCs w:val="24"/>
          <w:lang w:val="en-US" w:eastAsia="fr-FR"/>
        </w:rPr>
        <w:t>+5°C or above + 35°C.</w:t>
      </w:r>
    </w:p>
    <w:p w14:paraId="4C9B340C" w14:textId="77777777" w:rsidR="006F1E05" w:rsidRPr="00B82404" w:rsidRDefault="006F1E05" w:rsidP="006F1E05">
      <w:pPr>
        <w:widowControl w:val="0"/>
        <w:spacing w:before="60" w:after="0" w:line="240" w:lineRule="auto"/>
        <w:jc w:val="both"/>
        <w:rPr>
          <w:b/>
          <w:bCs/>
          <w:color w:val="833C0B" w:themeColor="accent2" w:themeShade="80"/>
          <w:kern w:val="28"/>
          <w:sz w:val="24"/>
          <w:szCs w:val="24"/>
          <w:lang w:eastAsia="fr-FR"/>
        </w:rPr>
      </w:pPr>
      <w:bookmarkStart w:id="0" w:name="_Hlk23932886"/>
      <w:proofErr w:type="spellStart"/>
      <w:r w:rsidRPr="00B82404">
        <w:rPr>
          <w:b/>
          <w:bCs/>
          <w:color w:val="833C0B" w:themeColor="accent2" w:themeShade="80"/>
          <w:kern w:val="28"/>
          <w:sz w:val="24"/>
          <w:szCs w:val="24"/>
          <w:lang w:eastAsia="fr-FR"/>
        </w:rPr>
        <w:t>Health</w:t>
      </w:r>
      <w:proofErr w:type="spellEnd"/>
      <w:r w:rsidRPr="00B82404">
        <w:rPr>
          <w:b/>
          <w:bCs/>
          <w:color w:val="833C0B" w:themeColor="accent2" w:themeShade="80"/>
          <w:kern w:val="28"/>
          <w:sz w:val="24"/>
          <w:szCs w:val="24"/>
          <w:lang w:eastAsia="fr-FR"/>
        </w:rPr>
        <w:t xml:space="preserve"> and </w:t>
      </w:r>
      <w:proofErr w:type="spellStart"/>
      <w:r w:rsidRPr="00B82404">
        <w:rPr>
          <w:b/>
          <w:bCs/>
          <w:color w:val="833C0B" w:themeColor="accent2" w:themeShade="80"/>
          <w:kern w:val="28"/>
          <w:sz w:val="24"/>
          <w:szCs w:val="24"/>
          <w:lang w:eastAsia="fr-FR"/>
        </w:rPr>
        <w:t>safety</w:t>
      </w:r>
      <w:proofErr w:type="spellEnd"/>
      <w:r w:rsidRPr="00B82404">
        <w:rPr>
          <w:b/>
          <w:bCs/>
          <w:color w:val="833C0B" w:themeColor="accent2" w:themeShade="80"/>
          <w:kern w:val="28"/>
          <w:sz w:val="24"/>
          <w:szCs w:val="24"/>
          <w:lang w:eastAsia="fr-FR"/>
        </w:rPr>
        <w:t xml:space="preserve"> </w:t>
      </w:r>
      <w:proofErr w:type="spellStart"/>
      <w:r w:rsidRPr="00B82404">
        <w:rPr>
          <w:b/>
          <w:bCs/>
          <w:color w:val="833C0B" w:themeColor="accent2" w:themeShade="80"/>
          <w:kern w:val="28"/>
          <w:sz w:val="24"/>
          <w:szCs w:val="24"/>
          <w:lang w:eastAsia="fr-FR"/>
        </w:rPr>
        <w:t>regulations</w:t>
      </w:r>
      <w:proofErr w:type="spellEnd"/>
    </w:p>
    <w:bookmarkEnd w:id="0"/>
    <w:p w14:paraId="22A0FFD5" w14:textId="77777777" w:rsidR="006F1E05" w:rsidRPr="00645079" w:rsidRDefault="006F1E05" w:rsidP="006F1E05">
      <w:pPr>
        <w:spacing w:after="0" w:line="240" w:lineRule="auto"/>
        <w:rPr>
          <w:color w:val="323E4F" w:themeColor="text2" w:themeShade="BF"/>
          <w:kern w:val="28"/>
          <w:sz w:val="24"/>
          <w:szCs w:val="24"/>
          <w:lang w:eastAsia="fr-FR"/>
        </w:rPr>
      </w:pPr>
      <w:proofErr w:type="spellStart"/>
      <w:r w:rsidRPr="00645079">
        <w:rPr>
          <w:color w:val="323E4F" w:themeColor="text2" w:themeShade="BF"/>
          <w:kern w:val="28"/>
          <w:sz w:val="24"/>
          <w:szCs w:val="24"/>
          <w:lang w:eastAsia="fr-FR"/>
        </w:rPr>
        <w:t>Avoid</w:t>
      </w:r>
      <w:proofErr w:type="spellEnd"/>
      <w:r w:rsidRPr="00645079">
        <w:rPr>
          <w:color w:val="323E4F" w:themeColor="text2" w:themeShade="BF"/>
          <w:kern w:val="28"/>
          <w:sz w:val="24"/>
          <w:szCs w:val="24"/>
          <w:lang w:eastAsia="fr-FR"/>
        </w:rPr>
        <w:t xml:space="preserve"> contact </w:t>
      </w:r>
      <w:proofErr w:type="spellStart"/>
      <w:r w:rsidRPr="00645079">
        <w:rPr>
          <w:color w:val="323E4F" w:themeColor="text2" w:themeShade="BF"/>
          <w:kern w:val="28"/>
          <w:sz w:val="24"/>
          <w:szCs w:val="24"/>
          <w:lang w:eastAsia="fr-FR"/>
        </w:rPr>
        <w:t>with</w:t>
      </w:r>
      <w:proofErr w:type="spellEnd"/>
      <w:r w:rsidRPr="00645079">
        <w:rPr>
          <w:color w:val="323E4F" w:themeColor="text2" w:themeShade="BF"/>
          <w:kern w:val="28"/>
          <w:sz w:val="24"/>
          <w:szCs w:val="24"/>
          <w:lang w:eastAsia="fr-FR"/>
        </w:rPr>
        <w:t xml:space="preserve"> skin and </w:t>
      </w:r>
      <w:proofErr w:type="spellStart"/>
      <w:r w:rsidRPr="00645079">
        <w:rPr>
          <w:color w:val="323E4F" w:themeColor="text2" w:themeShade="BF"/>
          <w:kern w:val="28"/>
          <w:sz w:val="24"/>
          <w:szCs w:val="24"/>
          <w:lang w:eastAsia="fr-FR"/>
        </w:rPr>
        <w:t>eyes</w:t>
      </w:r>
      <w:proofErr w:type="spellEnd"/>
      <w:r w:rsidRPr="00645079">
        <w:rPr>
          <w:color w:val="323E4F" w:themeColor="text2" w:themeShade="BF"/>
          <w:kern w:val="28"/>
          <w:sz w:val="24"/>
          <w:szCs w:val="24"/>
          <w:lang w:eastAsia="fr-FR"/>
        </w:rPr>
        <w:t xml:space="preserve">, in case of contact </w:t>
      </w:r>
      <w:proofErr w:type="spellStart"/>
      <w:r w:rsidRPr="00645079">
        <w:rPr>
          <w:color w:val="323E4F" w:themeColor="text2" w:themeShade="BF"/>
          <w:kern w:val="28"/>
          <w:sz w:val="24"/>
          <w:szCs w:val="24"/>
          <w:lang w:eastAsia="fr-FR"/>
        </w:rPr>
        <w:t>wash</w:t>
      </w:r>
      <w:proofErr w:type="spellEnd"/>
      <w:r w:rsidRPr="00645079">
        <w:rPr>
          <w:color w:val="323E4F" w:themeColor="text2" w:themeShade="BF"/>
          <w:kern w:val="28"/>
          <w:sz w:val="24"/>
          <w:szCs w:val="24"/>
          <w:lang w:eastAsia="fr-FR"/>
        </w:rPr>
        <w:t xml:space="preserve"> </w:t>
      </w:r>
      <w:proofErr w:type="spellStart"/>
      <w:r w:rsidRPr="00645079">
        <w:rPr>
          <w:color w:val="323E4F" w:themeColor="text2" w:themeShade="BF"/>
          <w:kern w:val="28"/>
          <w:sz w:val="24"/>
          <w:szCs w:val="24"/>
          <w:lang w:eastAsia="fr-FR"/>
        </w:rPr>
        <w:t>immediately</w:t>
      </w:r>
      <w:proofErr w:type="spellEnd"/>
      <w:r w:rsidRPr="00645079">
        <w:rPr>
          <w:color w:val="323E4F" w:themeColor="text2" w:themeShade="BF"/>
          <w:kern w:val="28"/>
          <w:sz w:val="24"/>
          <w:szCs w:val="24"/>
          <w:lang w:eastAsia="fr-FR"/>
        </w:rPr>
        <w:t xml:space="preserve"> </w:t>
      </w:r>
      <w:proofErr w:type="spellStart"/>
      <w:r w:rsidRPr="00645079">
        <w:rPr>
          <w:color w:val="323E4F" w:themeColor="text2" w:themeShade="BF"/>
          <w:kern w:val="28"/>
          <w:sz w:val="24"/>
          <w:szCs w:val="24"/>
          <w:lang w:eastAsia="fr-FR"/>
        </w:rPr>
        <w:t>with</w:t>
      </w:r>
      <w:proofErr w:type="spellEnd"/>
      <w:r w:rsidRPr="00645079">
        <w:rPr>
          <w:color w:val="323E4F" w:themeColor="text2" w:themeShade="BF"/>
          <w:kern w:val="28"/>
          <w:sz w:val="24"/>
          <w:szCs w:val="24"/>
          <w:lang w:eastAsia="fr-FR"/>
        </w:rPr>
        <w:t xml:space="preserve"> </w:t>
      </w:r>
      <w:proofErr w:type="spellStart"/>
      <w:r w:rsidRPr="00645079">
        <w:rPr>
          <w:color w:val="323E4F" w:themeColor="text2" w:themeShade="BF"/>
          <w:kern w:val="28"/>
          <w:sz w:val="24"/>
          <w:szCs w:val="24"/>
          <w:lang w:eastAsia="fr-FR"/>
        </w:rPr>
        <w:t>plenty</w:t>
      </w:r>
      <w:proofErr w:type="spellEnd"/>
      <w:r w:rsidRPr="00645079">
        <w:rPr>
          <w:color w:val="323E4F" w:themeColor="text2" w:themeShade="BF"/>
          <w:kern w:val="28"/>
          <w:sz w:val="24"/>
          <w:szCs w:val="24"/>
          <w:lang w:eastAsia="fr-FR"/>
        </w:rPr>
        <w:t xml:space="preserve"> of water.</w:t>
      </w:r>
    </w:p>
    <w:p w14:paraId="15834E72" w14:textId="77777777" w:rsidR="006F1E05" w:rsidRPr="00645079" w:rsidRDefault="006F1E05" w:rsidP="006F1E05">
      <w:pPr>
        <w:spacing w:after="0" w:line="240" w:lineRule="auto"/>
        <w:rPr>
          <w:color w:val="323E4F" w:themeColor="text2" w:themeShade="BF"/>
          <w:kern w:val="28"/>
          <w:sz w:val="24"/>
          <w:szCs w:val="24"/>
          <w:lang w:eastAsia="fr-FR"/>
        </w:rPr>
      </w:pPr>
      <w:proofErr w:type="spellStart"/>
      <w:r w:rsidRPr="00645079">
        <w:rPr>
          <w:color w:val="323E4F" w:themeColor="text2" w:themeShade="BF"/>
          <w:kern w:val="28"/>
          <w:sz w:val="24"/>
          <w:szCs w:val="24"/>
          <w:lang w:eastAsia="fr-FR"/>
        </w:rPr>
        <w:t>Keep</w:t>
      </w:r>
      <w:proofErr w:type="spellEnd"/>
      <w:r w:rsidRPr="00645079">
        <w:rPr>
          <w:color w:val="323E4F" w:themeColor="text2" w:themeShade="BF"/>
          <w:kern w:val="28"/>
          <w:sz w:val="24"/>
          <w:szCs w:val="24"/>
          <w:lang w:eastAsia="fr-FR"/>
        </w:rPr>
        <w:t xml:space="preserve"> out of the </w:t>
      </w:r>
      <w:proofErr w:type="spellStart"/>
      <w:r w:rsidRPr="00645079">
        <w:rPr>
          <w:color w:val="323E4F" w:themeColor="text2" w:themeShade="BF"/>
          <w:kern w:val="28"/>
          <w:sz w:val="24"/>
          <w:szCs w:val="24"/>
          <w:lang w:eastAsia="fr-FR"/>
        </w:rPr>
        <w:t>reach</w:t>
      </w:r>
      <w:proofErr w:type="spellEnd"/>
      <w:r w:rsidRPr="00645079">
        <w:rPr>
          <w:color w:val="323E4F" w:themeColor="text2" w:themeShade="BF"/>
          <w:kern w:val="28"/>
          <w:sz w:val="24"/>
          <w:szCs w:val="24"/>
          <w:lang w:eastAsia="fr-FR"/>
        </w:rPr>
        <w:t xml:space="preserve"> of </w:t>
      </w:r>
      <w:proofErr w:type="spellStart"/>
      <w:r w:rsidRPr="00645079">
        <w:rPr>
          <w:color w:val="323E4F" w:themeColor="text2" w:themeShade="BF"/>
          <w:kern w:val="28"/>
          <w:sz w:val="24"/>
          <w:szCs w:val="24"/>
          <w:lang w:eastAsia="fr-FR"/>
        </w:rPr>
        <w:t>children</w:t>
      </w:r>
      <w:proofErr w:type="spellEnd"/>
      <w:r w:rsidRPr="00645079">
        <w:rPr>
          <w:color w:val="323E4F" w:themeColor="text2" w:themeShade="BF"/>
          <w:kern w:val="28"/>
          <w:sz w:val="24"/>
          <w:szCs w:val="24"/>
          <w:lang w:eastAsia="fr-FR"/>
        </w:rPr>
        <w:t>.</w:t>
      </w:r>
    </w:p>
    <w:p w14:paraId="69652A80" w14:textId="2915816D" w:rsidR="006F1E05" w:rsidRPr="006D7B27" w:rsidRDefault="006F1E05" w:rsidP="006F1E05">
      <w:pPr>
        <w:spacing w:after="0" w:line="240" w:lineRule="auto"/>
        <w:rPr>
          <w:b/>
          <w:bCs/>
          <w:color w:val="B2541A"/>
          <w:kern w:val="28"/>
          <w:sz w:val="24"/>
          <w:szCs w:val="24"/>
          <w:lang w:eastAsia="fr-FR"/>
        </w:rPr>
      </w:pPr>
    </w:p>
    <w:p w14:paraId="16270669" w14:textId="0AFAC33E" w:rsidR="006F1E05" w:rsidRPr="006F1E05" w:rsidRDefault="006F1E05" w:rsidP="006F1E05">
      <w:pPr>
        <w:spacing w:line="276" w:lineRule="auto"/>
        <w:rPr>
          <w:rFonts w:ascii="Verdana" w:hAnsi="Verdana" w:cs="Arial"/>
          <w:bCs/>
          <w:color w:val="4F6228"/>
          <w:sz w:val="20"/>
          <w:szCs w:val="20"/>
        </w:rPr>
      </w:pPr>
    </w:p>
    <w:p w14:paraId="17F487FC" w14:textId="77777777" w:rsidR="006F1E05" w:rsidRPr="006F1E05" w:rsidRDefault="006F1E05" w:rsidP="006F1E05">
      <w:pPr>
        <w:spacing w:line="276" w:lineRule="auto"/>
        <w:rPr>
          <w:rFonts w:ascii="Verdana" w:hAnsi="Verdana" w:cs="Arial"/>
          <w:bCs/>
          <w:color w:val="4F6228"/>
          <w:sz w:val="20"/>
          <w:szCs w:val="20"/>
        </w:rPr>
      </w:pPr>
    </w:p>
    <w:p w14:paraId="722DB286" w14:textId="77777777" w:rsidR="006F1E05" w:rsidRPr="006F1E05" w:rsidRDefault="006F1E05" w:rsidP="006F1E05">
      <w:pPr>
        <w:spacing w:line="276" w:lineRule="auto"/>
        <w:rPr>
          <w:rFonts w:ascii="Verdana" w:eastAsia="Times New Roman" w:hAnsi="Verdana" w:cs="Arial"/>
          <w:color w:val="FF0000"/>
          <w:sz w:val="20"/>
          <w:szCs w:val="20"/>
          <w:lang w:val="en-US"/>
        </w:rPr>
      </w:pPr>
    </w:p>
    <w:p w14:paraId="44EE1859" w14:textId="77777777" w:rsidR="006F1E05" w:rsidRPr="005D6730" w:rsidRDefault="006F1E05" w:rsidP="006F1E05">
      <w:pPr>
        <w:spacing w:line="276" w:lineRule="auto"/>
        <w:jc w:val="both"/>
        <w:rPr>
          <w:rFonts w:ascii="Verdana" w:eastAsia="Arial" w:hAnsi="Verdana" w:cs="Arial"/>
          <w:color w:val="4F6228"/>
          <w:sz w:val="20"/>
          <w:szCs w:val="20"/>
          <w:lang w:val="en-US"/>
        </w:rPr>
      </w:pPr>
    </w:p>
    <w:p w14:paraId="30D78850" w14:textId="77777777" w:rsidR="006F1E05" w:rsidRPr="006D7B27" w:rsidRDefault="006F1E05" w:rsidP="006F1E05">
      <w:pPr>
        <w:widowControl w:val="0"/>
        <w:spacing w:before="60" w:after="0" w:line="240" w:lineRule="auto"/>
        <w:jc w:val="both"/>
        <w:rPr>
          <w:b/>
          <w:bCs/>
          <w:color w:val="B2541A"/>
          <w:kern w:val="28"/>
          <w:sz w:val="24"/>
          <w:szCs w:val="24"/>
          <w:lang w:eastAsia="fr-FR"/>
        </w:rPr>
      </w:pPr>
      <w:proofErr w:type="spellStart"/>
      <w:r w:rsidRPr="006D7B27">
        <w:rPr>
          <w:b/>
          <w:bCs/>
          <w:color w:val="B2541A"/>
          <w:kern w:val="28"/>
          <w:sz w:val="24"/>
          <w:szCs w:val="24"/>
          <w:lang w:eastAsia="fr-FR"/>
        </w:rPr>
        <w:lastRenderedPageBreak/>
        <w:t>Disposal</w:t>
      </w:r>
      <w:proofErr w:type="spellEnd"/>
      <w:r w:rsidRPr="006D7B27">
        <w:rPr>
          <w:b/>
          <w:bCs/>
          <w:color w:val="B2541A"/>
          <w:kern w:val="28"/>
          <w:sz w:val="24"/>
          <w:szCs w:val="24"/>
          <w:lang w:eastAsia="fr-FR"/>
        </w:rPr>
        <w:t> </w:t>
      </w:r>
    </w:p>
    <w:p w14:paraId="57954019" w14:textId="1F33197F" w:rsidR="006F1E05" w:rsidRPr="006D7B27" w:rsidRDefault="006F1E05" w:rsidP="006F1E05">
      <w:pPr>
        <w:spacing w:after="0" w:line="240" w:lineRule="auto"/>
        <w:rPr>
          <w:color w:val="595959"/>
          <w:sz w:val="24"/>
          <w:szCs w:val="24"/>
        </w:rPr>
      </w:pPr>
      <w:r w:rsidRPr="006D7B27">
        <w:rPr>
          <w:color w:val="595959"/>
          <w:sz w:val="24"/>
          <w:szCs w:val="24"/>
        </w:rPr>
        <w:t xml:space="preserve">Dispose of the </w:t>
      </w:r>
      <w:proofErr w:type="spellStart"/>
      <w:r w:rsidRPr="006D7B27">
        <w:rPr>
          <w:color w:val="595959"/>
          <w:sz w:val="24"/>
          <w:szCs w:val="24"/>
        </w:rPr>
        <w:t>product</w:t>
      </w:r>
      <w:proofErr w:type="spellEnd"/>
      <w:r w:rsidRPr="006D7B27">
        <w:rPr>
          <w:color w:val="595959"/>
          <w:sz w:val="24"/>
          <w:szCs w:val="24"/>
        </w:rPr>
        <w:t xml:space="preserve"> </w:t>
      </w:r>
      <w:proofErr w:type="spellStart"/>
      <w:r w:rsidRPr="006D7B27">
        <w:rPr>
          <w:color w:val="595959"/>
          <w:sz w:val="24"/>
          <w:szCs w:val="24"/>
        </w:rPr>
        <w:t>according</w:t>
      </w:r>
      <w:proofErr w:type="spellEnd"/>
      <w:r w:rsidRPr="006D7B27">
        <w:rPr>
          <w:color w:val="595959"/>
          <w:sz w:val="24"/>
          <w:szCs w:val="24"/>
        </w:rPr>
        <w:t xml:space="preserve"> to local </w:t>
      </w:r>
      <w:proofErr w:type="spellStart"/>
      <w:r w:rsidRPr="006D7B27">
        <w:rPr>
          <w:color w:val="595959"/>
          <w:sz w:val="24"/>
          <w:szCs w:val="24"/>
        </w:rPr>
        <w:t>health</w:t>
      </w:r>
      <w:proofErr w:type="spellEnd"/>
      <w:r w:rsidRPr="006D7B27">
        <w:rPr>
          <w:color w:val="595959"/>
          <w:sz w:val="24"/>
          <w:szCs w:val="24"/>
        </w:rPr>
        <w:t xml:space="preserve"> and </w:t>
      </w:r>
      <w:proofErr w:type="spellStart"/>
      <w:r w:rsidRPr="006D7B27">
        <w:rPr>
          <w:color w:val="595959"/>
          <w:sz w:val="24"/>
          <w:szCs w:val="24"/>
        </w:rPr>
        <w:t>safety</w:t>
      </w:r>
      <w:proofErr w:type="spellEnd"/>
      <w:r w:rsidRPr="006D7B27">
        <w:rPr>
          <w:color w:val="595959"/>
          <w:sz w:val="24"/>
          <w:szCs w:val="24"/>
        </w:rPr>
        <w:t xml:space="preserve">    </w:t>
      </w:r>
      <w:proofErr w:type="spellStart"/>
      <w:r w:rsidRPr="006D7B27">
        <w:rPr>
          <w:color w:val="595959"/>
          <w:sz w:val="24"/>
          <w:szCs w:val="24"/>
        </w:rPr>
        <w:t>regulations</w:t>
      </w:r>
      <w:proofErr w:type="spellEnd"/>
      <w:r w:rsidRPr="006D7B27">
        <w:rPr>
          <w:color w:val="595959"/>
          <w:sz w:val="24"/>
          <w:szCs w:val="24"/>
        </w:rPr>
        <w:t xml:space="preserve">. </w:t>
      </w:r>
      <w:proofErr w:type="spellStart"/>
      <w:r w:rsidRPr="006D7B27">
        <w:rPr>
          <w:color w:val="595959"/>
          <w:sz w:val="24"/>
          <w:szCs w:val="24"/>
        </w:rPr>
        <w:t>Empty</w:t>
      </w:r>
      <w:proofErr w:type="spellEnd"/>
      <w:r w:rsidRPr="006D7B27">
        <w:rPr>
          <w:color w:val="595959"/>
          <w:sz w:val="24"/>
          <w:szCs w:val="24"/>
        </w:rPr>
        <w:t xml:space="preserve"> containers must </w:t>
      </w:r>
      <w:proofErr w:type="spellStart"/>
      <w:r w:rsidRPr="006D7B27">
        <w:rPr>
          <w:color w:val="595959"/>
          <w:sz w:val="24"/>
          <w:szCs w:val="24"/>
        </w:rPr>
        <w:t>be</w:t>
      </w:r>
      <w:proofErr w:type="spellEnd"/>
      <w:r w:rsidRPr="006D7B27">
        <w:rPr>
          <w:color w:val="595959"/>
          <w:sz w:val="24"/>
          <w:szCs w:val="24"/>
        </w:rPr>
        <w:t xml:space="preserve"> </w:t>
      </w:r>
      <w:proofErr w:type="spellStart"/>
      <w:r w:rsidRPr="006D7B27">
        <w:rPr>
          <w:color w:val="595959"/>
          <w:sz w:val="24"/>
          <w:szCs w:val="24"/>
        </w:rPr>
        <w:t>recycled</w:t>
      </w:r>
      <w:proofErr w:type="spellEnd"/>
      <w:r w:rsidRPr="006D7B27">
        <w:rPr>
          <w:color w:val="595959"/>
          <w:sz w:val="24"/>
          <w:szCs w:val="24"/>
        </w:rPr>
        <w:t xml:space="preserve">. </w:t>
      </w:r>
    </w:p>
    <w:p w14:paraId="284DE4FA" w14:textId="77777777" w:rsidR="006F1E05" w:rsidRPr="00502728" w:rsidRDefault="006F1E05" w:rsidP="006F1E05">
      <w:pPr>
        <w:spacing w:line="276" w:lineRule="auto"/>
        <w:jc w:val="both"/>
        <w:rPr>
          <w:rFonts w:ascii="Verdana" w:eastAsia="Arial" w:hAnsi="Verdana" w:cs="Arial"/>
          <w:b/>
          <w:color w:val="FF0000"/>
          <w:sz w:val="20"/>
          <w:szCs w:val="20"/>
          <w:lang w:val="en-US"/>
        </w:rPr>
      </w:pPr>
    </w:p>
    <w:p w14:paraId="23F87D4D" w14:textId="22676CEB" w:rsidR="00D50B6E" w:rsidRPr="00502728" w:rsidRDefault="006D7B27" w:rsidP="00D50B6E">
      <w:pPr>
        <w:spacing w:line="276" w:lineRule="auto"/>
        <w:jc w:val="both"/>
        <w:rPr>
          <w:rFonts w:ascii="Verdana" w:eastAsia="Arial" w:hAnsi="Verdana" w:cs="Arial"/>
          <w:b/>
          <w:color w:val="C45911" w:themeColor="accent2" w:themeShade="BF"/>
          <w:sz w:val="20"/>
          <w:szCs w:val="20"/>
          <w:lang w:val="en-US"/>
        </w:rPr>
      </w:pPr>
      <w:r w:rsidRPr="00502728">
        <w:rPr>
          <w:rFonts w:ascii="Verdana" w:eastAsia="Arial" w:hAnsi="Verdana" w:cs="Arial"/>
          <w:b/>
          <w:color w:val="C45911" w:themeColor="accent2" w:themeShade="BF"/>
          <w:sz w:val="20"/>
          <w:szCs w:val="20"/>
          <w:lang w:val="en-US"/>
        </w:rPr>
        <w:t xml:space="preserve">EU </w:t>
      </w:r>
      <w:r w:rsidR="00D50B6E" w:rsidRPr="00502728">
        <w:rPr>
          <w:rFonts w:ascii="Verdana" w:eastAsia="Arial" w:hAnsi="Verdana" w:cs="Arial"/>
          <w:b/>
          <w:color w:val="C45911" w:themeColor="accent2" w:themeShade="BF"/>
          <w:sz w:val="20"/>
          <w:szCs w:val="20"/>
          <w:lang w:val="en-US"/>
        </w:rPr>
        <w:t>Classifica</w:t>
      </w:r>
      <w:r w:rsidRPr="00502728">
        <w:rPr>
          <w:rFonts w:ascii="Verdana" w:eastAsia="Arial" w:hAnsi="Verdana" w:cs="Arial"/>
          <w:b/>
          <w:color w:val="C45911" w:themeColor="accent2" w:themeShade="BF"/>
          <w:sz w:val="20"/>
          <w:szCs w:val="20"/>
          <w:lang w:val="en-US"/>
        </w:rPr>
        <w:t>tion</w:t>
      </w:r>
      <w:bookmarkStart w:id="1" w:name="_GoBack"/>
      <w:bookmarkEnd w:id="1"/>
    </w:p>
    <w:p w14:paraId="0EEBA601" w14:textId="67B84116" w:rsidR="00D50B6E" w:rsidRPr="00645079" w:rsidRDefault="006D7B27" w:rsidP="00D50B6E">
      <w:pPr>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Volatile Organic Compounds</w:t>
      </w:r>
      <w:r w:rsidR="00D50B6E" w:rsidRPr="00645079">
        <w:rPr>
          <w:rFonts w:ascii="Verdana" w:eastAsia="Arial" w:hAnsi="Verdana" w:cs="Arial"/>
          <w:color w:val="323E4F" w:themeColor="text2" w:themeShade="BF"/>
          <w:sz w:val="20"/>
          <w:szCs w:val="20"/>
          <w:lang w:val="en-US"/>
        </w:rPr>
        <w:t xml:space="preserve"> VOC.</w:t>
      </w:r>
    </w:p>
    <w:p w14:paraId="2ED90B07" w14:textId="77777777" w:rsidR="006D7B27" w:rsidRPr="00645079" w:rsidRDefault="00D50B6E" w:rsidP="00D50B6E">
      <w:pPr>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Categor</w:t>
      </w:r>
      <w:r w:rsidR="006D7B27" w:rsidRPr="00645079">
        <w:rPr>
          <w:rFonts w:ascii="Verdana" w:eastAsia="Arial" w:hAnsi="Verdana" w:cs="Arial"/>
          <w:color w:val="323E4F" w:themeColor="text2" w:themeShade="BF"/>
          <w:sz w:val="20"/>
          <w:szCs w:val="20"/>
          <w:lang w:val="en-US"/>
        </w:rPr>
        <w:t>y</w:t>
      </w:r>
      <w:r w:rsidRPr="00645079">
        <w:rPr>
          <w:rFonts w:ascii="Verdana" w:eastAsia="Arial" w:hAnsi="Verdana" w:cs="Arial"/>
          <w:color w:val="323E4F" w:themeColor="text2" w:themeShade="BF"/>
          <w:sz w:val="20"/>
          <w:szCs w:val="20"/>
          <w:lang w:val="en-US"/>
        </w:rPr>
        <w:t xml:space="preserve"> A/h </w:t>
      </w:r>
      <w:r w:rsidR="006D7B27" w:rsidRPr="00645079">
        <w:rPr>
          <w:rFonts w:ascii="Verdana" w:eastAsia="Arial" w:hAnsi="Verdana" w:cs="Arial"/>
          <w:color w:val="323E4F" w:themeColor="text2" w:themeShade="BF"/>
          <w:sz w:val="20"/>
          <w:szCs w:val="20"/>
          <w:lang w:val="en-US"/>
        </w:rPr>
        <w:t>liquid phase</w:t>
      </w:r>
      <w:r w:rsidRPr="00645079">
        <w:rPr>
          <w:rFonts w:ascii="Verdana" w:eastAsia="Arial" w:hAnsi="Verdana" w:cs="Arial"/>
          <w:color w:val="323E4F" w:themeColor="text2" w:themeShade="BF"/>
          <w:sz w:val="20"/>
          <w:szCs w:val="20"/>
          <w:lang w:val="en-US"/>
        </w:rPr>
        <w:t xml:space="preserve">: </w:t>
      </w:r>
      <w:r w:rsidR="006D7B27" w:rsidRPr="00645079">
        <w:rPr>
          <w:rFonts w:ascii="Verdana" w:eastAsia="Arial" w:hAnsi="Verdana" w:cs="Arial"/>
          <w:color w:val="323E4F" w:themeColor="text2" w:themeShade="BF"/>
          <w:sz w:val="20"/>
          <w:szCs w:val="20"/>
          <w:lang w:val="en-US"/>
        </w:rPr>
        <w:t>Limit of VOC:</w:t>
      </w:r>
    </w:p>
    <w:p w14:paraId="014C1C3B" w14:textId="5788D6FF" w:rsidR="00D50B6E" w:rsidRPr="00645079" w:rsidRDefault="00D50B6E" w:rsidP="00D50B6E">
      <w:pPr>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 xml:space="preserve">30 g/l. </w:t>
      </w:r>
    </w:p>
    <w:p w14:paraId="5FE3A8D2" w14:textId="54B8E699" w:rsidR="00D50B6E" w:rsidRPr="00645079" w:rsidRDefault="006D7B27" w:rsidP="00D50B6E">
      <w:pPr>
        <w:spacing w:line="276" w:lineRule="auto"/>
        <w:jc w:val="both"/>
        <w:rPr>
          <w:rFonts w:ascii="Verdana" w:eastAsia="Arial" w:hAnsi="Verdana" w:cs="Arial"/>
          <w:color w:val="323E4F" w:themeColor="text2" w:themeShade="BF"/>
          <w:sz w:val="20"/>
          <w:szCs w:val="20"/>
          <w:lang w:val="en-US"/>
        </w:rPr>
      </w:pPr>
      <w:r w:rsidRPr="00645079">
        <w:rPr>
          <w:rFonts w:ascii="Verdana" w:eastAsia="Arial" w:hAnsi="Verdana" w:cs="Arial"/>
          <w:color w:val="323E4F" w:themeColor="text2" w:themeShade="BF"/>
          <w:sz w:val="20"/>
          <w:szCs w:val="20"/>
          <w:lang w:val="en-US"/>
        </w:rPr>
        <w:t>Maximum content</w:t>
      </w:r>
      <w:r w:rsidR="00D50B6E" w:rsidRPr="00645079">
        <w:rPr>
          <w:rFonts w:ascii="Verdana" w:eastAsia="Arial" w:hAnsi="Verdana" w:cs="Arial"/>
          <w:color w:val="323E4F" w:themeColor="text2" w:themeShade="BF"/>
          <w:sz w:val="20"/>
          <w:szCs w:val="20"/>
          <w:lang w:val="en-US"/>
        </w:rPr>
        <w:t xml:space="preserve"> 0,83 g/l VOC.</w:t>
      </w:r>
    </w:p>
    <w:p w14:paraId="3BD072A2" w14:textId="77777777" w:rsidR="00D50B6E" w:rsidRPr="00645079" w:rsidRDefault="00D50B6E" w:rsidP="00D50B6E">
      <w:pPr>
        <w:spacing w:line="276" w:lineRule="auto"/>
        <w:jc w:val="both"/>
        <w:rPr>
          <w:rFonts w:ascii="Verdana" w:eastAsia="Arial" w:hAnsi="Verdana" w:cs="Arial"/>
          <w:b/>
          <w:color w:val="323E4F" w:themeColor="text2" w:themeShade="BF"/>
          <w:sz w:val="20"/>
          <w:szCs w:val="20"/>
          <w:lang w:val="en-US"/>
        </w:rPr>
      </w:pPr>
    </w:p>
    <w:p w14:paraId="01C72A3D" w14:textId="77777777" w:rsidR="006B662C" w:rsidRPr="00B82404" w:rsidRDefault="006B662C" w:rsidP="006B662C">
      <w:pPr>
        <w:spacing w:before="60" w:after="0" w:line="240" w:lineRule="auto"/>
        <w:jc w:val="both"/>
        <w:rPr>
          <w:b/>
          <w:bCs/>
          <w:color w:val="B2541A"/>
          <w:sz w:val="20"/>
          <w:szCs w:val="20"/>
          <w:lang w:val="en-US"/>
        </w:rPr>
      </w:pPr>
    </w:p>
    <w:p w14:paraId="353DAB57"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19E2FBEE"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33E78C57"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54FFA5E5"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6E8C162F"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F3BFAAB"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B0C33B0" w14:textId="77777777" w:rsidR="0031715A" w:rsidRPr="00B82404"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6E2797F0" w14:textId="31E23E98" w:rsidR="00274A96" w:rsidRPr="00FF0E0A" w:rsidRDefault="0031715A" w:rsidP="00254FA0">
      <w:pPr>
        <w:jc w:val="right"/>
        <w:rPr>
          <w:rFonts w:ascii="Calibri" w:eastAsia="Times New Roman" w:hAnsi="Calibri" w:cs="Calibri"/>
          <w:color w:val="595959" w:themeColor="text1" w:themeTint="A6"/>
          <w:kern w:val="28"/>
          <w:sz w:val="20"/>
          <w:szCs w:val="20"/>
          <w:lang w:val="it-IT" w:eastAsia="fr-FR"/>
        </w:rPr>
      </w:pPr>
      <w:r w:rsidRPr="00FF0E0A">
        <w:rPr>
          <w:rFonts w:eastAsia="Times New Roman" w:cstheme="minorHAnsi"/>
          <w:color w:val="595959" w:themeColor="text1" w:themeTint="A6"/>
          <w:sz w:val="20"/>
          <w:szCs w:val="20"/>
          <w:lang w:val="it-IT" w:eastAsia="it-IT"/>
        </w:rPr>
        <w:t xml:space="preserve">Date: </w:t>
      </w:r>
      <w:r w:rsidR="00F144E1" w:rsidRPr="00FF0E0A">
        <w:rPr>
          <w:rFonts w:eastAsia="Times New Roman" w:cstheme="minorHAnsi"/>
          <w:color w:val="595959" w:themeColor="text1" w:themeTint="A6"/>
          <w:sz w:val="20"/>
          <w:szCs w:val="20"/>
          <w:lang w:val="it-IT" w:eastAsia="it-IT"/>
        </w:rPr>
        <w:fldChar w:fldCharType="begin"/>
      </w:r>
      <w:r w:rsidRPr="00FF0E0A">
        <w:rPr>
          <w:rFonts w:eastAsia="Times New Roman" w:cstheme="minorHAnsi"/>
          <w:color w:val="595959" w:themeColor="text1" w:themeTint="A6"/>
          <w:sz w:val="20"/>
          <w:szCs w:val="20"/>
          <w:lang w:val="it-IT" w:eastAsia="it-IT"/>
        </w:rPr>
        <w:instrText xml:space="preserve"> TIME \@ "dd/MM/yy" </w:instrText>
      </w:r>
      <w:r w:rsidR="00F144E1" w:rsidRPr="00FF0E0A">
        <w:rPr>
          <w:rFonts w:eastAsia="Times New Roman" w:cstheme="minorHAnsi"/>
          <w:color w:val="595959" w:themeColor="text1" w:themeTint="A6"/>
          <w:sz w:val="20"/>
          <w:szCs w:val="20"/>
          <w:lang w:val="it-IT" w:eastAsia="it-IT"/>
        </w:rPr>
        <w:fldChar w:fldCharType="separate"/>
      </w:r>
      <w:r w:rsidR="00645079">
        <w:rPr>
          <w:rFonts w:eastAsia="Times New Roman" w:cstheme="minorHAnsi"/>
          <w:noProof/>
          <w:color w:val="595959" w:themeColor="text1" w:themeTint="A6"/>
          <w:sz w:val="20"/>
          <w:szCs w:val="20"/>
          <w:lang w:val="it-IT" w:eastAsia="it-IT"/>
        </w:rPr>
        <w:t>11/11/19</w:t>
      </w:r>
      <w:r w:rsidR="00F144E1" w:rsidRPr="00FF0E0A">
        <w:rPr>
          <w:rFonts w:eastAsia="Times New Roman" w:cstheme="minorHAnsi"/>
          <w:color w:val="595959" w:themeColor="text1" w:themeTint="A6"/>
          <w:sz w:val="20"/>
          <w:szCs w:val="20"/>
          <w:lang w:val="it-IT" w:eastAsia="it-IT"/>
        </w:rPr>
        <w:fldChar w:fldCharType="end"/>
      </w:r>
    </w:p>
    <w:sectPr w:rsidR="00274A96" w:rsidRPr="00FF0E0A" w:rsidSect="0031715A">
      <w:headerReference w:type="default" r:id="rId7"/>
      <w:footerReference w:type="default" r:id="rId8"/>
      <w:pgSz w:w="11906" w:h="16838"/>
      <w:pgMar w:top="2835" w:right="907" w:bottom="1134" w:left="907" w:header="1134" w:footer="68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6554" w14:textId="77777777" w:rsidR="008638A7" w:rsidRDefault="008638A7" w:rsidP="00E23885">
      <w:pPr>
        <w:spacing w:after="0" w:line="240" w:lineRule="auto"/>
      </w:pPr>
      <w:r>
        <w:separator/>
      </w:r>
    </w:p>
  </w:endnote>
  <w:endnote w:type="continuationSeparator" w:id="0">
    <w:p w14:paraId="29CAF53D" w14:textId="77777777" w:rsidR="008638A7" w:rsidRDefault="008638A7"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FF0E0A" w14:paraId="41BB625D" w14:textId="77777777" w:rsidTr="00274A96">
      <w:tc>
        <w:tcPr>
          <w:tcW w:w="10207" w:type="dxa"/>
          <w:gridSpan w:val="2"/>
          <w:tcBorders>
            <w:top w:val="single" w:sz="12" w:space="0" w:color="2A4A9A"/>
            <w:left w:val="nil"/>
            <w:bottom w:val="single" w:sz="12" w:space="0" w:color="2A4A9A"/>
            <w:right w:val="nil"/>
          </w:tcBorders>
        </w:tcPr>
        <w:p w14:paraId="4C0D9FE1" w14:textId="01A7A2B5" w:rsidR="00B1671F" w:rsidRPr="0010692C" w:rsidRDefault="008357C9" w:rsidP="00654245">
          <w:pPr>
            <w:spacing w:before="60" w:after="60" w:line="180" w:lineRule="auto"/>
            <w:jc w:val="both"/>
            <w:rPr>
              <w:rFonts w:ascii="Calibri" w:eastAsia="Times New Roman" w:hAnsi="Calibri" w:cs="Calibri"/>
              <w:color w:val="595959"/>
              <w:kern w:val="28"/>
              <w:sz w:val="18"/>
              <w:szCs w:val="18"/>
              <w:lang w:val="en-US" w:eastAsia="fr-FR"/>
            </w:rPr>
          </w:pPr>
          <w:r w:rsidRPr="008357C9">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0692C">
            <w:rPr>
              <w:rFonts w:ascii="Arial Narrow" w:hAnsi="Arial Narrow" w:cs="Arial Narrow"/>
              <w:color w:val="595959"/>
              <w:sz w:val="18"/>
              <w:szCs w:val="18"/>
              <w:lang w:val="en-US"/>
            </w:rPr>
            <w:t>Our technical assistance team is available for any further information that might be necessary.</w:t>
          </w:r>
        </w:p>
      </w:tc>
    </w:tr>
    <w:tr w:rsidR="00B1671F" w14:paraId="7DBF27CC" w14:textId="77777777" w:rsidTr="00274A96">
      <w:trPr>
        <w:trHeight w:val="283"/>
      </w:trPr>
      <w:tc>
        <w:tcPr>
          <w:tcW w:w="2898" w:type="dxa"/>
          <w:tcBorders>
            <w:top w:val="single" w:sz="12" w:space="0" w:color="2A4A9A"/>
            <w:left w:val="nil"/>
            <w:bottom w:val="nil"/>
            <w:right w:val="nil"/>
          </w:tcBorders>
          <w:vAlign w:val="bottom"/>
        </w:tcPr>
        <w:p w14:paraId="4CB96BA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B67D6A2" wp14:editId="69A1E19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006354F7"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0E77AE">
            <w:rPr>
              <w:rFonts w:ascii="Calibri" w:eastAsia="Times New Roman" w:hAnsi="Calibri" w:cs="Calibri"/>
              <w:color w:val="595959" w:themeColor="text1" w:themeTint="A6"/>
              <w:kern w:val="28"/>
              <w:sz w:val="16"/>
              <w:szCs w:val="16"/>
              <w:lang w:val="it-IT" w:eastAsia="fr-FR"/>
            </w:rPr>
            <w:t xml:space="preserve">E-mail: </w:t>
          </w:r>
          <w:hyperlink r:id="rId2" w:history="1">
            <w:r w:rsidRPr="000E77AE">
              <w:rPr>
                <w:rFonts w:ascii="Calibri" w:eastAsia="Times New Roman" w:hAnsi="Calibri" w:cs="Calibri"/>
                <w:bCs/>
                <w:color w:val="595959" w:themeColor="text1" w:themeTint="A6"/>
                <w:kern w:val="28"/>
                <w:sz w:val="16"/>
                <w:szCs w:val="16"/>
                <w:u w:val="single"/>
                <w:lang w:val="it-IT" w:eastAsia="fr-FR"/>
              </w:rPr>
              <w:t>info@dolcicolor.it</w:t>
            </w:r>
          </w:hyperlink>
          <w:r w:rsidRPr="000E77AE">
            <w:rPr>
              <w:rFonts w:ascii="Calibri" w:eastAsia="Times New Roman" w:hAnsi="Calibri" w:cs="Calibri"/>
              <w:bCs/>
              <w:color w:val="595959" w:themeColor="text1" w:themeTint="A6"/>
              <w:kern w:val="28"/>
              <w:sz w:val="16"/>
              <w:szCs w:val="16"/>
              <w:lang w:val="it-IT" w:eastAsia="fr-FR"/>
            </w:rPr>
            <w:t xml:space="preserve"> - www. </w:t>
          </w:r>
          <w:proofErr w:type="spellStart"/>
          <w:r w:rsidRPr="000E77AE">
            <w:rPr>
              <w:rFonts w:ascii="Calibri" w:eastAsia="Times New Roman" w:hAnsi="Calibri" w:cs="Calibri"/>
              <w:bCs/>
              <w:color w:val="595959" w:themeColor="text1" w:themeTint="A6"/>
              <w:kern w:val="28"/>
              <w:sz w:val="16"/>
              <w:szCs w:val="16"/>
              <w:lang w:val="it-IT" w:eastAsia="fr-FR"/>
            </w:rPr>
            <w:t>dolcicolor</w:t>
          </w:r>
          <w:proofErr w:type="spellEnd"/>
          <w:r w:rsidRPr="000E77AE">
            <w:rPr>
              <w:rFonts w:ascii="Calibri" w:eastAsia="Times New Roman" w:hAnsi="Calibri" w:cs="Calibri"/>
              <w:bCs/>
              <w:color w:val="595959" w:themeColor="text1" w:themeTint="A6"/>
              <w:kern w:val="28"/>
              <w:sz w:val="16"/>
              <w:szCs w:val="16"/>
              <w:lang w:val="it-IT" w:eastAsia="fr-FR"/>
            </w:rPr>
            <w:t xml:space="preserve">. </w:t>
          </w:r>
          <w:proofErr w:type="spellStart"/>
          <w:r w:rsidRPr="000E77AE">
            <w:rPr>
              <w:rFonts w:ascii="Calibri" w:eastAsia="Times New Roman" w:hAnsi="Calibri" w:cs="Calibri"/>
              <w:bCs/>
              <w:color w:val="595959" w:themeColor="text1" w:themeTint="A6"/>
              <w:kern w:val="28"/>
              <w:sz w:val="16"/>
              <w:szCs w:val="16"/>
              <w:lang w:val="it-IT" w:eastAsia="fr-FR"/>
            </w:rPr>
            <w:t>it</w:t>
          </w:r>
          <w:proofErr w:type="spellEnd"/>
        </w:p>
      </w:tc>
    </w:tr>
  </w:tbl>
  <w:p w14:paraId="2966B36D"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7BF4" w14:textId="77777777" w:rsidR="008638A7" w:rsidRDefault="008638A7" w:rsidP="00E23885">
      <w:pPr>
        <w:spacing w:after="0" w:line="240" w:lineRule="auto"/>
      </w:pPr>
      <w:r>
        <w:separator/>
      </w:r>
    </w:p>
  </w:footnote>
  <w:footnote w:type="continuationSeparator" w:id="0">
    <w:p w14:paraId="50F37253" w14:textId="77777777" w:rsidR="008638A7" w:rsidRDefault="008638A7"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9BC5" w14:textId="50AA6AD6"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21C1E84C" wp14:editId="26F97770">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10692C">
      <w:rPr>
        <w:rFonts w:ascii="Calibri" w:eastAsia="Times New Roman" w:hAnsi="Calibri" w:cs="Calibri"/>
        <w:color w:val="DDB56D"/>
        <w:kern w:val="28"/>
        <w:sz w:val="36"/>
        <w:szCs w:val="36"/>
        <w:lang w:eastAsia="fr-FR"/>
      </w:rPr>
      <w:t>Technical</w:t>
    </w:r>
    <w:proofErr w:type="spellEnd"/>
    <w:r w:rsidR="0010692C">
      <w:rPr>
        <w:rFonts w:ascii="Calibri" w:eastAsia="Times New Roman" w:hAnsi="Calibri" w:cs="Calibri"/>
        <w:color w:val="DDB56D"/>
        <w:kern w:val="28"/>
        <w:sz w:val="36"/>
        <w:szCs w:val="36"/>
        <w:lang w:eastAsia="fr-FR"/>
      </w:rPr>
      <w:t xml:space="preserve"> data </w:t>
    </w:r>
    <w:proofErr w:type="spellStart"/>
    <w:r w:rsidR="0010692C">
      <w:rPr>
        <w:rFonts w:ascii="Calibri" w:eastAsia="Times New Roman" w:hAnsi="Calibri" w:cs="Calibri"/>
        <w:color w:val="DDB56D"/>
        <w:kern w:val="28"/>
        <w:sz w:val="36"/>
        <w:szCs w:val="36"/>
        <w:lang w:eastAsia="fr-FR"/>
      </w:rPr>
      <w:t>sheet</w:t>
    </w:r>
    <w:proofErr w:type="spellEnd"/>
    <w:r w:rsidR="00FC754F">
      <w:rPr>
        <w:rFonts w:ascii="Calibri" w:eastAsia="Times New Roman" w:hAnsi="Calibri" w:cs="Calibri"/>
        <w:color w:val="DDB56D"/>
        <w:kern w:val="28"/>
        <w:sz w:val="36"/>
        <w:szCs w:val="36"/>
        <w:lang w:eastAsia="fr-FR"/>
      </w:rPr>
      <w:t xml:space="preserve"> </w:t>
    </w:r>
    <w:r w:rsidR="00FC754F" w:rsidRPr="00FC754F">
      <w:rPr>
        <w:rFonts w:ascii="Calibri" w:eastAsia="Times New Roman" w:hAnsi="Calibri" w:cs="Calibri"/>
        <w:color w:val="FFFFFF" w:themeColor="background1"/>
        <w:kern w:val="28"/>
        <w:sz w:val="36"/>
        <w:szCs w:val="36"/>
        <w:lang w:eastAsia="fr-FR"/>
      </w:rPr>
      <w:t>PL/1236</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B9750F6" w14:textId="77777777" w:rsidTr="00D17F3A">
      <w:trPr>
        <w:trHeight w:val="850"/>
      </w:trPr>
      <w:tc>
        <w:tcPr>
          <w:tcW w:w="1416" w:type="dxa"/>
          <w:vAlign w:val="center"/>
        </w:tcPr>
        <w:p w14:paraId="5B7BA197"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30F31392" w14:textId="6E627BE6" w:rsidR="000C532B" w:rsidRPr="000C532B" w:rsidRDefault="00FB108B" w:rsidP="00D17F3A">
          <w:pPr>
            <w:rPr>
              <w:rFonts w:ascii="Calibri" w:eastAsia="Times New Roman" w:hAnsi="Calibri" w:cs="Calibri"/>
              <w:color w:val="FFFFFF" w:themeColor="background1"/>
              <w:kern w:val="28"/>
              <w:sz w:val="20"/>
              <w:szCs w:val="20"/>
              <w:lang w:eastAsia="fr-FR"/>
            </w:rPr>
          </w:pPr>
          <w:r>
            <w:rPr>
              <w:rFonts w:ascii="Calibri" w:eastAsia="Times New Roman" w:hAnsi="Calibri" w:cs="Calibri"/>
              <w:color w:val="FFFFFF" w:themeColor="background1"/>
              <w:kern w:val="28"/>
              <w:sz w:val="38"/>
              <w:szCs w:val="38"/>
              <w:lang w:eastAsia="fr-FR"/>
            </w:rPr>
            <w:t>ISOVINIL</w:t>
          </w:r>
          <w:r w:rsidR="00FC754F">
            <w:rPr>
              <w:rFonts w:ascii="Calibri" w:eastAsia="Times New Roman" w:hAnsi="Calibri" w:cs="Calibri"/>
              <w:color w:val="FFFFFF" w:themeColor="background1"/>
              <w:kern w:val="28"/>
              <w:sz w:val="38"/>
              <w:szCs w:val="38"/>
              <w:lang w:eastAsia="fr-FR"/>
            </w:rPr>
            <w:t xml:space="preserve"> </w:t>
          </w:r>
        </w:p>
        <w:p w14:paraId="78428939" w14:textId="77777777" w:rsidR="00B1671F" w:rsidRPr="007F5A62" w:rsidRDefault="00B1671F" w:rsidP="0031715A">
          <w:pPr>
            <w:rPr>
              <w:rFonts w:ascii="Calibri" w:eastAsia="Times New Roman" w:hAnsi="Calibri" w:cs="Calibri"/>
              <w:color w:val="FF0000"/>
              <w:kern w:val="28"/>
              <w:sz w:val="20"/>
              <w:szCs w:val="20"/>
              <w:lang w:eastAsia="fr-FR"/>
            </w:rPr>
          </w:pPr>
        </w:p>
      </w:tc>
    </w:tr>
  </w:tbl>
  <w:p w14:paraId="6709AD94"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86CD2"/>
    <w:multiLevelType w:val="hybridMultilevel"/>
    <w:tmpl w:val="1362F0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A"/>
    <w:rsid w:val="000011A9"/>
    <w:rsid w:val="00040658"/>
    <w:rsid w:val="00063526"/>
    <w:rsid w:val="00082FE4"/>
    <w:rsid w:val="00091837"/>
    <w:rsid w:val="000B2A06"/>
    <w:rsid w:val="000C532B"/>
    <w:rsid w:val="000D1464"/>
    <w:rsid w:val="000D494B"/>
    <w:rsid w:val="000E77AE"/>
    <w:rsid w:val="00101923"/>
    <w:rsid w:val="0010692C"/>
    <w:rsid w:val="00124F2C"/>
    <w:rsid w:val="00136D88"/>
    <w:rsid w:val="00161977"/>
    <w:rsid w:val="00161C60"/>
    <w:rsid w:val="001670BF"/>
    <w:rsid w:val="001A13CC"/>
    <w:rsid w:val="001C3050"/>
    <w:rsid w:val="001F24E3"/>
    <w:rsid w:val="00201FD4"/>
    <w:rsid w:val="00203EC7"/>
    <w:rsid w:val="002135A0"/>
    <w:rsid w:val="002155BF"/>
    <w:rsid w:val="0022617B"/>
    <w:rsid w:val="00227DFB"/>
    <w:rsid w:val="00234E07"/>
    <w:rsid w:val="00237847"/>
    <w:rsid w:val="00254490"/>
    <w:rsid w:val="00254FA0"/>
    <w:rsid w:val="00256051"/>
    <w:rsid w:val="00274A96"/>
    <w:rsid w:val="002A3014"/>
    <w:rsid w:val="002D07D7"/>
    <w:rsid w:val="002E7F98"/>
    <w:rsid w:val="002F7A40"/>
    <w:rsid w:val="00302EA3"/>
    <w:rsid w:val="00311B14"/>
    <w:rsid w:val="0031715A"/>
    <w:rsid w:val="00324CC2"/>
    <w:rsid w:val="003C10C6"/>
    <w:rsid w:val="0041575E"/>
    <w:rsid w:val="00416C55"/>
    <w:rsid w:val="0044134B"/>
    <w:rsid w:val="00486402"/>
    <w:rsid w:val="00486C1B"/>
    <w:rsid w:val="004C4F2B"/>
    <w:rsid w:val="004E0DDA"/>
    <w:rsid w:val="004E310E"/>
    <w:rsid w:val="00502728"/>
    <w:rsid w:val="00504583"/>
    <w:rsid w:val="005062B2"/>
    <w:rsid w:val="0051044A"/>
    <w:rsid w:val="00533B82"/>
    <w:rsid w:val="00541F60"/>
    <w:rsid w:val="00557595"/>
    <w:rsid w:val="0056074F"/>
    <w:rsid w:val="005C3F72"/>
    <w:rsid w:val="005D6730"/>
    <w:rsid w:val="0060624F"/>
    <w:rsid w:val="00645079"/>
    <w:rsid w:val="00654245"/>
    <w:rsid w:val="00663BA9"/>
    <w:rsid w:val="00675C07"/>
    <w:rsid w:val="0068606C"/>
    <w:rsid w:val="006965E7"/>
    <w:rsid w:val="006A4F2E"/>
    <w:rsid w:val="006B662C"/>
    <w:rsid w:val="006D7B27"/>
    <w:rsid w:val="006F1E05"/>
    <w:rsid w:val="00792623"/>
    <w:rsid w:val="0079341A"/>
    <w:rsid w:val="007F5A62"/>
    <w:rsid w:val="007F6047"/>
    <w:rsid w:val="0080698F"/>
    <w:rsid w:val="008233DD"/>
    <w:rsid w:val="008357C9"/>
    <w:rsid w:val="008638A7"/>
    <w:rsid w:val="00864A5E"/>
    <w:rsid w:val="00870990"/>
    <w:rsid w:val="00871B56"/>
    <w:rsid w:val="00894B2E"/>
    <w:rsid w:val="0089766A"/>
    <w:rsid w:val="008A7CDC"/>
    <w:rsid w:val="008F2158"/>
    <w:rsid w:val="0090444C"/>
    <w:rsid w:val="00935695"/>
    <w:rsid w:val="00976AD1"/>
    <w:rsid w:val="009D3446"/>
    <w:rsid w:val="009E2AE3"/>
    <w:rsid w:val="00A1373C"/>
    <w:rsid w:val="00A27087"/>
    <w:rsid w:val="00A4699C"/>
    <w:rsid w:val="00A710AD"/>
    <w:rsid w:val="00A81012"/>
    <w:rsid w:val="00A82110"/>
    <w:rsid w:val="00AA1101"/>
    <w:rsid w:val="00AD680F"/>
    <w:rsid w:val="00B11D91"/>
    <w:rsid w:val="00B12E8E"/>
    <w:rsid w:val="00B1671F"/>
    <w:rsid w:val="00B47CE1"/>
    <w:rsid w:val="00B82404"/>
    <w:rsid w:val="00BA489E"/>
    <w:rsid w:val="00BB0A8B"/>
    <w:rsid w:val="00BF6D10"/>
    <w:rsid w:val="00C3279F"/>
    <w:rsid w:val="00C56DEE"/>
    <w:rsid w:val="00C621DB"/>
    <w:rsid w:val="00C7645C"/>
    <w:rsid w:val="00CC5F37"/>
    <w:rsid w:val="00D06B9C"/>
    <w:rsid w:val="00D136DD"/>
    <w:rsid w:val="00D17F3A"/>
    <w:rsid w:val="00D3014E"/>
    <w:rsid w:val="00D32B43"/>
    <w:rsid w:val="00D50B6E"/>
    <w:rsid w:val="00D5619D"/>
    <w:rsid w:val="00D75990"/>
    <w:rsid w:val="00D85F1A"/>
    <w:rsid w:val="00D87242"/>
    <w:rsid w:val="00D97C6C"/>
    <w:rsid w:val="00DC4860"/>
    <w:rsid w:val="00DC51EA"/>
    <w:rsid w:val="00E0617A"/>
    <w:rsid w:val="00E23885"/>
    <w:rsid w:val="00E33DC3"/>
    <w:rsid w:val="00E62BF1"/>
    <w:rsid w:val="00EF7693"/>
    <w:rsid w:val="00F06D4E"/>
    <w:rsid w:val="00F144E1"/>
    <w:rsid w:val="00F43FBB"/>
    <w:rsid w:val="00F445B4"/>
    <w:rsid w:val="00F45F79"/>
    <w:rsid w:val="00F652E0"/>
    <w:rsid w:val="00F835FA"/>
    <w:rsid w:val="00FB108B"/>
    <w:rsid w:val="00FB718C"/>
    <w:rsid w:val="00FC754F"/>
    <w:rsid w:val="00FE0AD9"/>
    <w:rsid w:val="00FF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E3495"/>
  <w15:docId w15:val="{7E1AFB0C-AE6B-4F25-8F35-5269C290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1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9</TotalTime>
  <Pages>2</Pages>
  <Words>450</Words>
  <Characters>2565</Characters>
  <Application>Microsoft Office Word</Application>
  <DocSecurity>0</DocSecurity>
  <Lines>21</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4</cp:revision>
  <cp:lastPrinted>2018-10-23T07:40:00Z</cp:lastPrinted>
  <dcterms:created xsi:type="dcterms:W3CDTF">2019-11-10T18:30:00Z</dcterms:created>
  <dcterms:modified xsi:type="dcterms:W3CDTF">2019-11-11T11:30:00Z</dcterms:modified>
</cp:coreProperties>
</file>